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4EE" w:rsidRDefault="00414E70">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ascii="Arial" w:hAnsi="Arial" w:cs="Arial" w:hint="eastAsia"/>
          <w:b/>
          <w:bCs/>
          <w:snapToGrid w:val="0"/>
          <w:kern w:val="0"/>
          <w:sz w:val="28"/>
          <w:szCs w:val="28"/>
        </w:rPr>
        <w:t>#</w:t>
      </w:r>
      <w:r>
        <w:rPr>
          <w:rFonts w:ascii="Arial" w:hAnsi="Arial" w:cs="Arial"/>
          <w:b/>
          <w:bCs/>
          <w:snapToGrid w:val="0"/>
          <w:kern w:val="0"/>
          <w:sz w:val="28"/>
          <w:szCs w:val="28"/>
          <w:lang w:val="en-GB"/>
        </w:rPr>
        <w:t>10</w:t>
      </w:r>
      <w:r>
        <w:rPr>
          <w:rFonts w:ascii="Arial" w:hAnsi="Arial" w:cs="Arial"/>
          <w:b/>
          <w:bCs/>
          <w:snapToGrid w:val="0"/>
          <w:kern w:val="0"/>
          <w:sz w:val="28"/>
          <w:szCs w:val="28"/>
        </w:rPr>
        <w:t xml:space="preserve">4      </w:t>
      </w:r>
      <w:r>
        <w:rPr>
          <w:rFonts w:ascii="Arial" w:hAnsi="Arial" w:cs="Arial"/>
          <w:b/>
          <w:bCs/>
          <w:snapToGrid w:val="0"/>
          <w:kern w:val="0"/>
          <w:sz w:val="28"/>
          <w:szCs w:val="28"/>
          <w:lang w:val="en-GB"/>
        </w:rPr>
        <w:tab/>
      </w:r>
      <w:r>
        <w:rPr>
          <w:rFonts w:ascii="Arial" w:hAnsi="Arial" w:cs="Arial" w:hint="eastAsia"/>
          <w:b/>
          <w:bCs/>
          <w:snapToGrid w:val="0"/>
          <w:kern w:val="0"/>
          <w:sz w:val="28"/>
          <w:szCs w:val="28"/>
          <w:lang w:val="en-GB"/>
        </w:rPr>
        <w:t xml:space="preserve">    </w:t>
      </w:r>
      <w:r>
        <w:rPr>
          <w:rFonts w:ascii="Arial" w:hAnsi="Arial" w:cs="Arial" w:hint="eastAsia"/>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hint="eastAsia"/>
          <w:b/>
          <w:bCs/>
          <w:snapToGrid w:val="0"/>
          <w:kern w:val="0"/>
          <w:sz w:val="28"/>
          <w:szCs w:val="28"/>
        </w:rPr>
        <w:t>R2-1816848</w:t>
      </w:r>
    </w:p>
    <w:p w:rsidR="00FC74EE" w:rsidRDefault="00414E70">
      <w:pPr>
        <w:overflowPunct w:val="0"/>
        <w:autoSpaceDE w:val="0"/>
        <w:autoSpaceDN w:val="0"/>
        <w:adjustRightInd w:val="0"/>
        <w:snapToGrid w:val="0"/>
        <w:jc w:val="left"/>
        <w:textAlignment w:val="baseline"/>
        <w:rPr>
          <w:rFonts w:ascii="Arial" w:hAnsi="Arial" w:cs="Arial"/>
          <w:b/>
          <w:bCs/>
          <w:kern w:val="0"/>
          <w:sz w:val="28"/>
          <w:szCs w:val="28"/>
          <w:lang w:val="en-GB"/>
        </w:rPr>
      </w:pPr>
      <w:r>
        <w:rPr>
          <w:rFonts w:ascii="Arial" w:hAnsi="Arial" w:cs="Arial"/>
          <w:b/>
          <w:bCs/>
          <w:kern w:val="0"/>
          <w:sz w:val="28"/>
          <w:szCs w:val="28"/>
          <w:lang w:val="en-GB"/>
        </w:rPr>
        <w:t>Spokane, USA, 12th - 16th November 2018</w:t>
      </w:r>
    </w:p>
    <w:p w:rsidR="00FC74EE" w:rsidRDefault="00414E70">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rsidR="00FC74EE" w:rsidRDefault="00414E70">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 xml:space="preserve">ZTE Corporation, </w:t>
      </w:r>
      <w:proofErr w:type="spellStart"/>
      <w:r>
        <w:rPr>
          <w:rFonts w:ascii="Arial" w:hAnsi="Arial" w:cs="Arial"/>
          <w:b/>
          <w:bCs/>
          <w:snapToGrid w:val="0"/>
          <w:kern w:val="0"/>
          <w:sz w:val="28"/>
          <w:szCs w:val="28"/>
        </w:rPr>
        <w:t>Sanechips</w:t>
      </w:r>
      <w:proofErr w:type="spellEnd"/>
    </w:p>
    <w:p w:rsidR="00FC74EE" w:rsidRDefault="00414E70">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t>Remaining</w:t>
      </w:r>
      <w:r>
        <w:rPr>
          <w:rFonts w:ascii="Arial" w:hAnsi="Arial" w:cs="Arial" w:hint="eastAsia"/>
          <w:b/>
          <w:bCs/>
          <w:snapToGrid w:val="0"/>
          <w:kern w:val="0"/>
          <w:sz w:val="28"/>
          <w:szCs w:val="28"/>
        </w:rPr>
        <w:t xml:space="preserve"> issues on RRC_INACTIVE for MR_DC</w:t>
      </w:r>
    </w:p>
    <w:p w:rsidR="00FC74EE" w:rsidRDefault="00414E70">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ascii="Arial" w:hAnsi="Arial" w:cs="Arial" w:hint="eastAsia"/>
          <w:b/>
          <w:bCs/>
          <w:snapToGrid w:val="0"/>
          <w:kern w:val="0"/>
          <w:sz w:val="28"/>
          <w:szCs w:val="28"/>
        </w:rPr>
        <w:t>10.5.7</w:t>
      </w:r>
    </w:p>
    <w:p w:rsidR="00FC74EE" w:rsidRDefault="00414E70">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rsidR="00FC74EE" w:rsidRDefault="00414E7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C74EE" w:rsidRDefault="00414E70">
      <w:pPr>
        <w:rPr>
          <w:rFonts w:ascii="Arial" w:hAnsi="Arial" w:cs="Arial"/>
          <w:sz w:val="20"/>
          <w:szCs w:val="20"/>
        </w:rPr>
      </w:pPr>
      <w:r>
        <w:rPr>
          <w:rFonts w:ascii="Arial" w:hAnsi="Arial" w:cs="Arial"/>
          <w:sz w:val="20"/>
          <w:szCs w:val="20"/>
        </w:rPr>
        <w:t>In last RAN2#103bis meeting [1], following agreements we</w:t>
      </w:r>
      <w:r>
        <w:rPr>
          <w:rFonts w:ascii="Arial" w:hAnsi="Arial" w:cs="Arial"/>
          <w:sz w:val="20"/>
          <w:szCs w:val="20"/>
        </w:rPr>
        <w:t>re reached on RRC_INACTIVE for MR-DC.</w:t>
      </w:r>
    </w:p>
    <w:p w:rsidR="00FC74EE" w:rsidRDefault="00414E70">
      <w:pPr>
        <w:pStyle w:val="Doc-text2"/>
        <w:pBdr>
          <w:top w:val="single" w:sz="4" w:space="1" w:color="auto"/>
          <w:left w:val="single" w:sz="4" w:space="4" w:color="auto"/>
          <w:bottom w:val="single" w:sz="4" w:space="1" w:color="auto"/>
          <w:right w:val="single" w:sz="4" w:space="4" w:color="auto"/>
        </w:pBdr>
        <w:tabs>
          <w:tab w:val="clear" w:pos="1622"/>
        </w:tabs>
        <w:ind w:left="842" w:hanging="422"/>
      </w:pPr>
      <w:r>
        <w:t>Agreements</w:t>
      </w:r>
    </w:p>
    <w:p w:rsidR="00FC74EE" w:rsidRDefault="00414E70">
      <w:pPr>
        <w:pStyle w:val="Doc-text2"/>
        <w:pBdr>
          <w:top w:val="single" w:sz="4" w:space="1" w:color="auto"/>
          <w:left w:val="single" w:sz="4" w:space="4" w:color="auto"/>
          <w:bottom w:val="single" w:sz="4" w:space="1" w:color="auto"/>
          <w:right w:val="single" w:sz="4" w:space="4" w:color="auto"/>
        </w:pBdr>
        <w:tabs>
          <w:tab w:val="clear" w:pos="1622"/>
        </w:tabs>
        <w:ind w:left="842" w:hanging="422"/>
      </w:pPr>
      <w:r>
        <w:t>1:</w:t>
      </w:r>
      <w:r>
        <w:tab/>
        <w:t>For NE-DC, NGEN-DC, and NR-DC, the UE stores the PDCP/SDAP configuration when moving to INACTIVE.  When resuming, the UE applies the stored PDCP/SDAP</w:t>
      </w:r>
      <w:r>
        <w:t xml:space="preserve"> configuration as in NR SA/LTE.</w:t>
      </w:r>
    </w:p>
    <w:p w:rsidR="00FC74EE" w:rsidRDefault="00414E70">
      <w:pPr>
        <w:pStyle w:val="Doc-text2"/>
        <w:pBdr>
          <w:top w:val="single" w:sz="4" w:space="1" w:color="auto"/>
          <w:left w:val="single" w:sz="4" w:space="4" w:color="auto"/>
          <w:bottom w:val="single" w:sz="4" w:space="1" w:color="auto"/>
          <w:right w:val="single" w:sz="4" w:space="4" w:color="auto"/>
        </w:pBdr>
        <w:tabs>
          <w:tab w:val="clear" w:pos="1622"/>
        </w:tabs>
        <w:ind w:left="842" w:hanging="422"/>
      </w:pPr>
      <w:r>
        <w:t>2</w:t>
      </w:r>
      <w:r>
        <w:tab/>
        <w:t>A UE releases its lower-layer SCG configuration in RRC_INACTIVE</w:t>
      </w:r>
    </w:p>
    <w:p w:rsidR="00FC74EE" w:rsidRDefault="00414E70">
      <w:pPr>
        <w:pStyle w:val="Doc-text2"/>
        <w:pBdr>
          <w:top w:val="single" w:sz="4" w:space="1" w:color="auto"/>
          <w:left w:val="single" w:sz="4" w:space="4" w:color="auto"/>
          <w:bottom w:val="single" w:sz="4" w:space="1" w:color="auto"/>
          <w:right w:val="single" w:sz="4" w:space="4" w:color="auto"/>
        </w:pBdr>
        <w:tabs>
          <w:tab w:val="clear" w:pos="1622"/>
        </w:tabs>
        <w:ind w:left="842" w:hanging="422"/>
      </w:pPr>
      <w:r>
        <w:t>3</w:t>
      </w:r>
      <w:r>
        <w:tab/>
        <w:t>RAN2 understand that discussion on keeping the lower layer SCG configuration in Inactive would fit within the existing scope of the DC/CA enhancements WI</w:t>
      </w:r>
    </w:p>
    <w:p w:rsidR="00FC74EE" w:rsidRDefault="00414E70">
      <w:pPr>
        <w:pStyle w:val="Doc-text2"/>
        <w:pBdr>
          <w:top w:val="single" w:sz="4" w:space="1" w:color="auto"/>
          <w:left w:val="single" w:sz="4" w:space="4" w:color="auto"/>
          <w:bottom w:val="single" w:sz="4" w:space="1" w:color="auto"/>
          <w:right w:val="single" w:sz="4" w:space="4" w:color="auto"/>
        </w:pBdr>
        <w:tabs>
          <w:tab w:val="clear" w:pos="1622"/>
        </w:tabs>
        <w:ind w:left="842" w:hanging="422"/>
      </w:pPr>
      <w:r>
        <w:t>4</w:t>
      </w:r>
      <w:r>
        <w:tab/>
      </w:r>
      <w:r>
        <w:t>RAN2 understand that before suspend or in the resume message, the network should reconfigure any SCG only bearers so that at completion of the resume the UE is not left with any DRB without any RLC bearer (may not need to be captured in the specification)</w:t>
      </w:r>
    </w:p>
    <w:p w:rsidR="00FC74EE" w:rsidRDefault="00414E70">
      <w:pPr>
        <w:rPr>
          <w:rFonts w:ascii="Arial" w:hAnsi="Arial" w:cs="Arial"/>
          <w:sz w:val="20"/>
          <w:szCs w:val="20"/>
        </w:rPr>
      </w:pPr>
      <w:r>
        <w:rPr>
          <w:rFonts w:ascii="Arial" w:hAnsi="Arial" w:cs="Arial"/>
          <w:sz w:val="20"/>
          <w:szCs w:val="20"/>
        </w:rPr>
        <w:t>Based on the agreements</w:t>
      </w:r>
      <w:r>
        <w:rPr>
          <w:rFonts w:ascii="Arial" w:hAnsi="Arial" w:cs="Arial"/>
          <w:sz w:val="20"/>
          <w:szCs w:val="20"/>
        </w:rPr>
        <w:t xml:space="preserve">, considerations on some </w:t>
      </w:r>
      <w:proofErr w:type="spellStart"/>
      <w:r>
        <w:rPr>
          <w:rFonts w:ascii="Arial" w:hAnsi="Arial" w:cs="Arial"/>
          <w:sz w:val="20"/>
          <w:szCs w:val="20"/>
        </w:rPr>
        <w:t>remaning</w:t>
      </w:r>
      <w:proofErr w:type="spellEnd"/>
      <w:r>
        <w:rPr>
          <w:rFonts w:ascii="Arial" w:hAnsi="Arial" w:cs="Arial"/>
          <w:sz w:val="20"/>
          <w:szCs w:val="20"/>
        </w:rPr>
        <w:t xml:space="preserve"> issues are provided in this contribution.</w:t>
      </w:r>
    </w:p>
    <w:p w:rsidR="00FC74EE" w:rsidRDefault="00414E7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FC74EE" w:rsidRDefault="00414E70">
      <w:pPr>
        <w:rPr>
          <w:rFonts w:ascii="Arial" w:hAnsi="Arial" w:cs="Arial"/>
          <w:sz w:val="20"/>
          <w:szCs w:val="20"/>
          <w:u w:val="single"/>
        </w:rPr>
      </w:pPr>
      <w:r>
        <w:rPr>
          <w:rFonts w:ascii="Arial" w:hAnsi="Arial" w:cs="Arial"/>
          <w:sz w:val="20"/>
          <w:szCs w:val="20"/>
          <w:u w:val="single"/>
        </w:rPr>
        <w:t>Issue 1: Whether SCG can be reconfigured on resume message or not?</w:t>
      </w:r>
    </w:p>
    <w:p w:rsidR="00FC74EE" w:rsidRDefault="00414E70">
      <w:pPr>
        <w:rPr>
          <w:rFonts w:ascii="Arial" w:hAnsi="Arial" w:cs="Arial"/>
          <w:sz w:val="20"/>
          <w:szCs w:val="20"/>
        </w:rPr>
      </w:pPr>
      <w:r>
        <w:rPr>
          <w:rFonts w:ascii="Arial" w:hAnsi="Arial" w:cs="Arial"/>
          <w:sz w:val="20"/>
          <w:szCs w:val="20"/>
        </w:rPr>
        <w:t xml:space="preserve">This issue is also mentioned in email discussion 103bis#10. As we indicated in the </w:t>
      </w:r>
      <w:r>
        <w:rPr>
          <w:rFonts w:ascii="Arial" w:hAnsi="Arial" w:cs="Arial"/>
          <w:sz w:val="20"/>
          <w:szCs w:val="20"/>
        </w:rPr>
        <w:t>email discussion, it is preferred to discuss SCG reconfiguration related issues in R16 CA/DC enhancement WI. In this WI, it is also possible to discuss measurements in RRC_INACTIVE state. Thus, it is better to discuss when to reconfigure SCG in this case b</w:t>
      </w:r>
      <w:r>
        <w:rPr>
          <w:rFonts w:ascii="Arial" w:hAnsi="Arial" w:cs="Arial"/>
          <w:sz w:val="20"/>
          <w:szCs w:val="20"/>
        </w:rPr>
        <w:t>ased on the outcome of this WI in R16.</w:t>
      </w:r>
    </w:p>
    <w:p w:rsidR="00FC74EE" w:rsidRDefault="00414E70">
      <w:pPr>
        <w:rPr>
          <w:rFonts w:ascii="Arial" w:hAnsi="Arial" w:cs="Arial"/>
          <w:b/>
          <w:bCs/>
          <w:sz w:val="20"/>
          <w:szCs w:val="20"/>
        </w:rPr>
      </w:pPr>
      <w:r>
        <w:rPr>
          <w:rFonts w:ascii="Arial" w:hAnsi="Arial" w:cs="Arial"/>
          <w:b/>
          <w:bCs/>
          <w:sz w:val="20"/>
          <w:szCs w:val="20"/>
        </w:rPr>
        <w:t xml:space="preserve">Proposal 1: In R15, SCG can only be reconfigured after UE enters RRC_CONNECTED (i.e. </w:t>
      </w:r>
      <w:proofErr w:type="spellStart"/>
      <w:r>
        <w:rPr>
          <w:rFonts w:ascii="Arial" w:hAnsi="Arial" w:cs="Arial"/>
          <w:b/>
          <w:bCs/>
          <w:i/>
          <w:iCs/>
          <w:sz w:val="20"/>
          <w:szCs w:val="20"/>
        </w:rPr>
        <w:t>RRCResume</w:t>
      </w:r>
      <w:proofErr w:type="spellEnd"/>
      <w:r>
        <w:rPr>
          <w:rFonts w:ascii="Arial" w:hAnsi="Arial" w:cs="Arial"/>
          <w:b/>
          <w:bCs/>
          <w:i/>
          <w:iCs/>
          <w:sz w:val="20"/>
          <w:szCs w:val="20"/>
        </w:rPr>
        <w:t xml:space="preserve"> </w:t>
      </w:r>
      <w:r>
        <w:rPr>
          <w:rFonts w:ascii="Arial" w:hAnsi="Arial" w:cs="Arial"/>
          <w:b/>
          <w:bCs/>
          <w:sz w:val="20"/>
          <w:szCs w:val="20"/>
        </w:rPr>
        <w:t>does not include SCG configuration).</w:t>
      </w:r>
    </w:p>
    <w:p w:rsidR="00FC74EE" w:rsidRDefault="00FC74EE">
      <w:pPr>
        <w:rPr>
          <w:rFonts w:ascii="Arial" w:hAnsi="Arial" w:cs="Arial"/>
          <w:sz w:val="20"/>
          <w:szCs w:val="20"/>
        </w:rPr>
      </w:pPr>
    </w:p>
    <w:p w:rsidR="00FC74EE" w:rsidRDefault="00414E70">
      <w:pPr>
        <w:rPr>
          <w:rFonts w:ascii="Arial" w:hAnsi="Arial" w:cs="Arial"/>
          <w:sz w:val="20"/>
          <w:szCs w:val="20"/>
          <w:u w:val="single"/>
        </w:rPr>
      </w:pPr>
      <w:r>
        <w:rPr>
          <w:rFonts w:ascii="Arial" w:hAnsi="Arial" w:cs="Arial"/>
          <w:sz w:val="20"/>
          <w:szCs w:val="20"/>
          <w:u w:val="single"/>
        </w:rPr>
        <w:t xml:space="preserve">Issue </w:t>
      </w:r>
      <w:r>
        <w:rPr>
          <w:rFonts w:ascii="Arial" w:hAnsi="Arial" w:cs="Arial"/>
          <w:sz w:val="20"/>
          <w:szCs w:val="20"/>
          <w:u w:val="single"/>
        </w:rPr>
        <w:t>2</w:t>
      </w:r>
      <w:r>
        <w:rPr>
          <w:rFonts w:ascii="Arial" w:hAnsi="Arial" w:cs="Arial"/>
          <w:sz w:val="20"/>
          <w:szCs w:val="20"/>
          <w:u w:val="single"/>
        </w:rPr>
        <w:t xml:space="preserve">: </w:t>
      </w:r>
      <w:r>
        <w:rPr>
          <w:rFonts w:ascii="Arial" w:hAnsi="Arial" w:cs="Arial"/>
          <w:sz w:val="20"/>
          <w:szCs w:val="20"/>
          <w:u w:val="single"/>
        </w:rPr>
        <w:t>how to handle split bearer if configured</w:t>
      </w:r>
    </w:p>
    <w:p w:rsidR="00FC74EE" w:rsidRDefault="00414E70">
      <w:pPr>
        <w:rPr>
          <w:rFonts w:ascii="Arial" w:hAnsi="Arial" w:cs="Arial"/>
          <w:sz w:val="20"/>
          <w:szCs w:val="20"/>
        </w:rPr>
      </w:pPr>
      <w:r>
        <w:rPr>
          <w:rFonts w:ascii="Arial" w:hAnsi="Arial" w:cs="Arial"/>
          <w:sz w:val="20"/>
          <w:szCs w:val="20"/>
        </w:rPr>
        <w:t>It seems the agreement does not prevent the following case: b</w:t>
      </w:r>
      <w:r>
        <w:rPr>
          <w:rFonts w:ascii="Arial" w:hAnsi="Arial" w:cs="Arial"/>
          <w:sz w:val="20"/>
          <w:szCs w:val="20"/>
        </w:rPr>
        <w:t xml:space="preserve">efore suspend, the </w:t>
      </w:r>
      <w:r>
        <w:rPr>
          <w:rFonts w:ascii="Arial" w:hAnsi="Arial" w:cs="Arial"/>
          <w:sz w:val="20"/>
          <w:szCs w:val="20"/>
        </w:rPr>
        <w:t>UE is configured with split DRB</w:t>
      </w:r>
      <w:r>
        <w:rPr>
          <w:rFonts w:ascii="Arial" w:hAnsi="Arial" w:cs="Arial"/>
          <w:sz w:val="20"/>
          <w:szCs w:val="20"/>
        </w:rPr>
        <w:t>/SRB</w:t>
      </w:r>
      <w:r>
        <w:rPr>
          <w:rFonts w:ascii="Arial" w:hAnsi="Arial" w:cs="Arial"/>
          <w:sz w:val="20"/>
          <w:szCs w:val="20"/>
        </w:rPr>
        <w:t xml:space="preserve">. At completion of resume, the MCG leg is kept without explicitly reconfigured to be MCG </w:t>
      </w:r>
      <w:r>
        <w:rPr>
          <w:rFonts w:ascii="Arial" w:hAnsi="Arial" w:cs="Arial"/>
          <w:sz w:val="20"/>
          <w:szCs w:val="20"/>
        </w:rPr>
        <w:t xml:space="preserve">only </w:t>
      </w:r>
      <w:r>
        <w:rPr>
          <w:rFonts w:ascii="Arial" w:hAnsi="Arial" w:cs="Arial"/>
          <w:sz w:val="20"/>
          <w:szCs w:val="20"/>
        </w:rPr>
        <w:t>bearer.</w:t>
      </w:r>
    </w:p>
    <w:p w:rsidR="00FC74EE" w:rsidRDefault="00414E70">
      <w:pPr>
        <w:rPr>
          <w:rFonts w:ascii="Arial" w:hAnsi="Arial" w:cs="Arial"/>
          <w:sz w:val="20"/>
          <w:szCs w:val="20"/>
        </w:rPr>
      </w:pPr>
      <w:r>
        <w:rPr>
          <w:rFonts w:ascii="Arial" w:hAnsi="Arial" w:cs="Arial"/>
          <w:sz w:val="20"/>
          <w:szCs w:val="20"/>
        </w:rPr>
        <w:t>Although this DRB</w:t>
      </w:r>
      <w:r>
        <w:rPr>
          <w:rFonts w:ascii="Arial" w:hAnsi="Arial" w:cs="Arial"/>
          <w:sz w:val="20"/>
          <w:szCs w:val="20"/>
        </w:rPr>
        <w:t>/SRB</w:t>
      </w:r>
      <w:r>
        <w:rPr>
          <w:rFonts w:ascii="Arial" w:hAnsi="Arial" w:cs="Arial"/>
          <w:sz w:val="20"/>
          <w:szCs w:val="20"/>
        </w:rPr>
        <w:t xml:space="preserve"> has </w:t>
      </w:r>
      <w:r>
        <w:rPr>
          <w:rFonts w:ascii="Arial" w:hAnsi="Arial" w:cs="Arial"/>
          <w:sz w:val="20"/>
          <w:szCs w:val="20"/>
        </w:rPr>
        <w:t>valid</w:t>
      </w:r>
      <w:r>
        <w:rPr>
          <w:rFonts w:ascii="Arial" w:hAnsi="Arial" w:cs="Arial"/>
          <w:sz w:val="20"/>
          <w:szCs w:val="20"/>
        </w:rPr>
        <w:t xml:space="preserve"> MCG RLC bearer, it may </w:t>
      </w:r>
      <w:r>
        <w:rPr>
          <w:rFonts w:ascii="Arial" w:hAnsi="Arial" w:cs="Arial"/>
          <w:sz w:val="20"/>
          <w:szCs w:val="20"/>
        </w:rPr>
        <w:t xml:space="preserve">still </w:t>
      </w:r>
      <w:r>
        <w:rPr>
          <w:rFonts w:ascii="Arial" w:hAnsi="Arial" w:cs="Arial"/>
          <w:sz w:val="20"/>
          <w:szCs w:val="20"/>
        </w:rPr>
        <w:t xml:space="preserve">has split bearer specific configuration, such as primary path and </w:t>
      </w:r>
      <w:r>
        <w:rPr>
          <w:rFonts w:ascii="Arial" w:hAnsi="Arial" w:cs="Arial"/>
          <w:i/>
          <w:iCs/>
          <w:sz w:val="20"/>
          <w:szCs w:val="20"/>
        </w:rPr>
        <w:t>UL-</w:t>
      </w:r>
      <w:proofErr w:type="spellStart"/>
      <w:r>
        <w:rPr>
          <w:rFonts w:ascii="Arial" w:hAnsi="Arial" w:cs="Arial"/>
          <w:i/>
          <w:iCs/>
          <w:sz w:val="20"/>
          <w:szCs w:val="20"/>
        </w:rPr>
        <w:t>DataSplitThreshold</w:t>
      </w:r>
      <w:proofErr w:type="spellEnd"/>
      <w:r>
        <w:rPr>
          <w:rFonts w:ascii="Arial" w:hAnsi="Arial" w:cs="Arial"/>
          <w:sz w:val="20"/>
          <w:szCs w:val="20"/>
        </w:rPr>
        <w:t xml:space="preserve"> if it is not explicitly reconfigured as MCG only bearer.</w:t>
      </w:r>
      <w:r>
        <w:rPr>
          <w:rFonts w:ascii="Arial" w:hAnsi="Arial" w:cs="Arial"/>
          <w:sz w:val="20"/>
          <w:szCs w:val="20"/>
        </w:rPr>
        <w:t xml:space="preserve"> </w:t>
      </w:r>
    </w:p>
    <w:p w:rsidR="00FC74EE" w:rsidRDefault="00414E70">
      <w:pPr>
        <w:rPr>
          <w:rFonts w:ascii="Arial" w:hAnsi="Arial" w:cs="Arial"/>
          <w:sz w:val="20"/>
          <w:szCs w:val="20"/>
        </w:rPr>
      </w:pPr>
      <w:r>
        <w:rPr>
          <w:rFonts w:ascii="Arial" w:hAnsi="Arial" w:cs="Arial"/>
          <w:sz w:val="20"/>
          <w:szCs w:val="20"/>
        </w:rPr>
        <w:t xml:space="preserve">One solution for this issue is </w:t>
      </w:r>
      <w:r>
        <w:rPr>
          <w:rFonts w:ascii="Arial" w:hAnsi="Arial" w:cs="Arial"/>
          <w:sz w:val="20"/>
          <w:szCs w:val="20"/>
        </w:rPr>
        <w:t>to have the UE automatically removing</w:t>
      </w:r>
      <w:r>
        <w:rPr>
          <w:rFonts w:ascii="Arial" w:hAnsi="Arial" w:cs="Arial"/>
          <w:sz w:val="20"/>
          <w:szCs w:val="20"/>
        </w:rPr>
        <w:t xml:space="preserve"> split bearer related configuration. But we thin</w:t>
      </w:r>
      <w:r>
        <w:rPr>
          <w:rFonts w:ascii="Arial" w:hAnsi="Arial" w:cs="Arial"/>
          <w:sz w:val="20"/>
          <w:szCs w:val="20"/>
        </w:rPr>
        <w:t>k explicit reconfiguration is clearer. Thus, the network</w:t>
      </w:r>
      <w:r>
        <w:rPr>
          <w:rFonts w:ascii="Arial" w:hAnsi="Arial" w:cs="Arial"/>
          <w:sz w:val="20"/>
          <w:szCs w:val="20"/>
        </w:rPr>
        <w:t xml:space="preserve"> should reconfigure split bearers to MCG only bearer before suspend or on resume message.</w:t>
      </w:r>
    </w:p>
    <w:p w:rsidR="00FC74EE" w:rsidRDefault="00414E70">
      <w:pPr>
        <w:rPr>
          <w:rFonts w:ascii="Arial" w:hAnsi="Arial" w:cs="Arial"/>
          <w:b/>
          <w:bCs/>
          <w:sz w:val="20"/>
          <w:szCs w:val="20"/>
        </w:rPr>
      </w:pPr>
      <w:r>
        <w:rPr>
          <w:rFonts w:ascii="Arial" w:hAnsi="Arial" w:cs="Arial"/>
          <w:b/>
          <w:bCs/>
          <w:sz w:val="20"/>
          <w:szCs w:val="20"/>
        </w:rPr>
        <w:t xml:space="preserve">Proposal </w:t>
      </w:r>
      <w:r>
        <w:rPr>
          <w:rFonts w:ascii="Arial" w:hAnsi="Arial" w:cs="Arial"/>
          <w:b/>
          <w:bCs/>
          <w:sz w:val="20"/>
          <w:szCs w:val="20"/>
        </w:rPr>
        <w:t>2: The network</w:t>
      </w:r>
      <w:r>
        <w:rPr>
          <w:rFonts w:ascii="Arial" w:hAnsi="Arial" w:cs="Arial"/>
          <w:b/>
          <w:bCs/>
          <w:sz w:val="20"/>
          <w:szCs w:val="20"/>
        </w:rPr>
        <w:t xml:space="preserve"> ensures</w:t>
      </w:r>
      <w:r>
        <w:rPr>
          <w:rFonts w:ascii="Arial" w:hAnsi="Arial" w:cs="Arial"/>
          <w:b/>
          <w:bCs/>
          <w:sz w:val="20"/>
          <w:szCs w:val="20"/>
        </w:rPr>
        <w:t xml:space="preserve"> there is no split bearer configuration at completion of resume.</w:t>
      </w:r>
    </w:p>
    <w:p w:rsidR="00FC74EE" w:rsidRDefault="00FC74EE">
      <w:pPr>
        <w:rPr>
          <w:rFonts w:ascii="Arial" w:hAnsi="Arial" w:cs="Arial"/>
          <w:b/>
          <w:bCs/>
          <w:sz w:val="20"/>
          <w:szCs w:val="20"/>
        </w:rPr>
      </w:pPr>
    </w:p>
    <w:p w:rsidR="00FC74EE" w:rsidRDefault="00414E70">
      <w:pPr>
        <w:rPr>
          <w:rFonts w:ascii="Arial" w:hAnsi="Arial" w:cs="Arial"/>
          <w:sz w:val="20"/>
          <w:szCs w:val="20"/>
          <w:u w:val="single"/>
        </w:rPr>
      </w:pPr>
      <w:proofErr w:type="gramStart"/>
      <w:r>
        <w:rPr>
          <w:rFonts w:ascii="Arial" w:hAnsi="Arial" w:cs="Arial"/>
          <w:sz w:val="20"/>
          <w:szCs w:val="20"/>
          <w:u w:val="single"/>
        </w:rPr>
        <w:t xml:space="preserve">Issue </w:t>
      </w:r>
      <w:r>
        <w:rPr>
          <w:rFonts w:ascii="Arial" w:hAnsi="Arial" w:cs="Arial"/>
          <w:sz w:val="20"/>
          <w:szCs w:val="20"/>
          <w:u w:val="single"/>
        </w:rPr>
        <w:t>3</w:t>
      </w:r>
      <w:r>
        <w:rPr>
          <w:rFonts w:ascii="Arial" w:hAnsi="Arial" w:cs="Arial"/>
          <w:sz w:val="20"/>
          <w:szCs w:val="20"/>
          <w:u w:val="single"/>
        </w:rPr>
        <w:t>: How to handle SRB3 if c</w:t>
      </w:r>
      <w:r>
        <w:rPr>
          <w:rFonts w:ascii="Arial" w:hAnsi="Arial" w:cs="Arial"/>
          <w:sz w:val="20"/>
          <w:szCs w:val="20"/>
          <w:u w:val="single"/>
        </w:rPr>
        <w:t>onfigured.</w:t>
      </w:r>
      <w:proofErr w:type="gramEnd"/>
    </w:p>
    <w:p w:rsidR="00FC74EE" w:rsidRDefault="00414E70">
      <w:pPr>
        <w:rPr>
          <w:rFonts w:ascii="Arial" w:hAnsi="Arial" w:cs="Arial"/>
          <w:sz w:val="20"/>
          <w:szCs w:val="20"/>
        </w:rPr>
      </w:pPr>
      <w:r>
        <w:rPr>
          <w:rFonts w:ascii="Arial" w:hAnsi="Arial" w:cs="Arial"/>
          <w:sz w:val="20"/>
          <w:szCs w:val="20"/>
        </w:rPr>
        <w:t>SRB3 is supported in NR-NR DC and NG-EN-DC. According to agreement, PDCP/SDAP configuration</w:t>
      </w:r>
      <w:r>
        <w:rPr>
          <w:rFonts w:ascii="Arial" w:hAnsi="Arial" w:cs="Arial"/>
          <w:sz w:val="20"/>
          <w:szCs w:val="20"/>
        </w:rPr>
        <w:t xml:space="preserve"> </w:t>
      </w:r>
      <w:r>
        <w:rPr>
          <w:rFonts w:ascii="Arial" w:hAnsi="Arial" w:cs="Arial"/>
          <w:sz w:val="20"/>
          <w:szCs w:val="20"/>
        </w:rPr>
        <w:t xml:space="preserve">will be maintained when the </w:t>
      </w:r>
      <w:r>
        <w:rPr>
          <w:rFonts w:ascii="Arial" w:hAnsi="Arial" w:cs="Arial"/>
          <w:sz w:val="20"/>
          <w:szCs w:val="20"/>
        </w:rPr>
        <w:t>UE goes</w:t>
      </w:r>
      <w:r>
        <w:rPr>
          <w:rFonts w:ascii="Arial" w:hAnsi="Arial" w:cs="Arial"/>
          <w:sz w:val="20"/>
          <w:szCs w:val="20"/>
        </w:rPr>
        <w:t xml:space="preserve"> to RRC_INACTIVE, and SCG lower configuration will be released. For DRB, the network</w:t>
      </w:r>
      <w:r>
        <w:rPr>
          <w:rFonts w:ascii="Arial" w:hAnsi="Arial" w:cs="Arial"/>
          <w:sz w:val="20"/>
          <w:szCs w:val="20"/>
        </w:rPr>
        <w:t xml:space="preserve"> can reconfigure them as MCG bearer to avoid the </w:t>
      </w:r>
      <w:r>
        <w:rPr>
          <w:rFonts w:ascii="Arial" w:hAnsi="Arial" w:cs="Arial"/>
          <w:sz w:val="20"/>
          <w:szCs w:val="20"/>
        </w:rPr>
        <w:t>situation that a DRB has no RLC bearer. While for SRB3, the network</w:t>
      </w:r>
      <w:r>
        <w:rPr>
          <w:rFonts w:ascii="Arial" w:hAnsi="Arial" w:cs="Arial"/>
          <w:sz w:val="20"/>
          <w:szCs w:val="20"/>
        </w:rPr>
        <w:t xml:space="preserve"> cannot reconfigure a SRB3 as MCG bearer. Options to address this issue:</w:t>
      </w:r>
    </w:p>
    <w:p w:rsidR="00FC74EE" w:rsidRDefault="00414E70">
      <w:pPr>
        <w:ind w:leftChars="200" w:left="420"/>
        <w:rPr>
          <w:rFonts w:ascii="Arial" w:hAnsi="Arial" w:cs="Arial"/>
          <w:sz w:val="20"/>
          <w:szCs w:val="20"/>
        </w:rPr>
      </w:pPr>
      <w:r>
        <w:rPr>
          <w:rFonts w:ascii="Arial" w:hAnsi="Arial" w:cs="Arial"/>
          <w:sz w:val="20"/>
          <w:szCs w:val="20"/>
        </w:rPr>
        <w:t xml:space="preserve">Option1: along with release of SCG lower configuration, SRB3 is also released by the </w:t>
      </w:r>
      <w:r>
        <w:rPr>
          <w:rFonts w:ascii="Arial" w:hAnsi="Arial" w:cs="Arial"/>
          <w:sz w:val="20"/>
          <w:szCs w:val="20"/>
        </w:rPr>
        <w:t xml:space="preserve">UE automatically. Specification can specify </w:t>
      </w:r>
      <w:r>
        <w:rPr>
          <w:rFonts w:ascii="Arial" w:hAnsi="Arial" w:cs="Arial"/>
          <w:sz w:val="20"/>
          <w:szCs w:val="20"/>
        </w:rPr>
        <w:t>this explicitly.</w:t>
      </w:r>
    </w:p>
    <w:p w:rsidR="00FC74EE" w:rsidRDefault="00414E70">
      <w:pPr>
        <w:ind w:leftChars="200" w:left="420"/>
        <w:rPr>
          <w:rFonts w:ascii="Arial" w:hAnsi="Arial" w:cs="Arial"/>
          <w:sz w:val="20"/>
          <w:szCs w:val="20"/>
        </w:rPr>
      </w:pPr>
      <w:r>
        <w:rPr>
          <w:rFonts w:ascii="Arial" w:hAnsi="Arial" w:cs="Arial"/>
          <w:sz w:val="20"/>
          <w:szCs w:val="20"/>
        </w:rPr>
        <w:t xml:space="preserve">Option2: SDAP/PDCP configuration of SRB3 configuration is maintained as DRB, and the </w:t>
      </w:r>
      <w:r>
        <w:rPr>
          <w:rFonts w:ascii="Arial" w:hAnsi="Arial" w:cs="Arial"/>
          <w:sz w:val="20"/>
          <w:szCs w:val="20"/>
        </w:rPr>
        <w:t>UE regards</w:t>
      </w:r>
      <w:r>
        <w:rPr>
          <w:rFonts w:ascii="Arial" w:hAnsi="Arial" w:cs="Arial"/>
          <w:sz w:val="20"/>
          <w:szCs w:val="20"/>
        </w:rPr>
        <w:t xml:space="preserve"> it as suspended before SCG is reconfigured. With this option, procedural text</w:t>
      </w:r>
      <w:r>
        <w:rPr>
          <w:rFonts w:ascii="Arial" w:hAnsi="Arial" w:cs="Arial"/>
          <w:sz w:val="20"/>
          <w:szCs w:val="20"/>
        </w:rPr>
        <w:t xml:space="preserve"> is needed to handle this exception.</w:t>
      </w:r>
    </w:p>
    <w:p w:rsidR="00FC74EE" w:rsidRDefault="00414E70">
      <w:pPr>
        <w:ind w:leftChars="200" w:left="420"/>
        <w:rPr>
          <w:rFonts w:ascii="Arial" w:hAnsi="Arial" w:cs="Arial"/>
          <w:sz w:val="20"/>
          <w:szCs w:val="20"/>
        </w:rPr>
      </w:pPr>
      <w:r>
        <w:rPr>
          <w:rFonts w:ascii="Arial" w:hAnsi="Arial" w:cs="Arial"/>
          <w:sz w:val="20"/>
          <w:szCs w:val="20"/>
        </w:rPr>
        <w:t>Option3: the network</w:t>
      </w:r>
      <w:r>
        <w:rPr>
          <w:rFonts w:ascii="Arial" w:hAnsi="Arial" w:cs="Arial"/>
          <w:sz w:val="20"/>
          <w:szCs w:val="20"/>
        </w:rPr>
        <w:t xml:space="preserve"> releases</w:t>
      </w:r>
      <w:r>
        <w:rPr>
          <w:rFonts w:ascii="Arial" w:hAnsi="Arial" w:cs="Arial"/>
          <w:sz w:val="20"/>
          <w:szCs w:val="20"/>
        </w:rPr>
        <w:t xml:space="preserve"> SRB3 explicitly before suspend or on RRC resume message. Per our understanding, current specification already supports this option.</w:t>
      </w:r>
    </w:p>
    <w:p w:rsidR="00FC74EE" w:rsidRDefault="00414E70">
      <w:pPr>
        <w:rPr>
          <w:rFonts w:ascii="Arial" w:hAnsi="Arial" w:cs="Arial"/>
          <w:sz w:val="20"/>
          <w:szCs w:val="20"/>
        </w:rPr>
      </w:pPr>
      <w:r>
        <w:rPr>
          <w:rFonts w:ascii="Arial" w:hAnsi="Arial" w:cs="Arial"/>
          <w:sz w:val="20"/>
          <w:szCs w:val="20"/>
        </w:rPr>
        <w:t>In summary, option 3 is simplest and has no impact on specification. It is up to the network</w:t>
      </w:r>
      <w:r>
        <w:rPr>
          <w:rFonts w:ascii="Arial" w:hAnsi="Arial" w:cs="Arial"/>
          <w:sz w:val="20"/>
          <w:szCs w:val="20"/>
        </w:rPr>
        <w:t xml:space="preserve"> to ensure there is no SRB3 c</w:t>
      </w:r>
      <w:r>
        <w:rPr>
          <w:rFonts w:ascii="Arial" w:hAnsi="Arial" w:cs="Arial"/>
          <w:sz w:val="20"/>
          <w:szCs w:val="20"/>
        </w:rPr>
        <w:t>onfiguration at completion of resume.</w:t>
      </w:r>
    </w:p>
    <w:p w:rsidR="00FC74EE" w:rsidRDefault="00414E70">
      <w:pPr>
        <w:rPr>
          <w:rFonts w:ascii="Arial" w:hAnsi="Arial" w:cs="Arial"/>
          <w:b/>
          <w:bCs/>
          <w:sz w:val="20"/>
          <w:szCs w:val="20"/>
        </w:rPr>
      </w:pPr>
      <w:r>
        <w:rPr>
          <w:rFonts w:ascii="Arial" w:hAnsi="Arial" w:cs="Arial"/>
          <w:b/>
          <w:bCs/>
          <w:sz w:val="20"/>
          <w:szCs w:val="20"/>
        </w:rPr>
        <w:t xml:space="preserve">Proposal </w:t>
      </w:r>
      <w:r>
        <w:rPr>
          <w:rFonts w:ascii="Arial" w:hAnsi="Arial" w:cs="Arial"/>
          <w:b/>
          <w:bCs/>
          <w:sz w:val="20"/>
          <w:szCs w:val="20"/>
        </w:rPr>
        <w:t>3</w:t>
      </w:r>
      <w:r>
        <w:rPr>
          <w:rFonts w:ascii="Arial" w:hAnsi="Arial" w:cs="Arial"/>
          <w:b/>
          <w:bCs/>
          <w:sz w:val="20"/>
          <w:szCs w:val="20"/>
        </w:rPr>
        <w:t xml:space="preserve">: It is up </w:t>
      </w:r>
      <w:r w:rsidRPr="00414E70">
        <w:rPr>
          <w:rFonts w:ascii="Arial" w:hAnsi="Arial" w:cs="Arial"/>
          <w:b/>
          <w:bCs/>
          <w:sz w:val="20"/>
          <w:szCs w:val="20"/>
        </w:rPr>
        <w:t xml:space="preserve">to </w:t>
      </w:r>
      <w:r w:rsidRPr="00414E70">
        <w:rPr>
          <w:rFonts w:ascii="Arial" w:hAnsi="Arial" w:cs="Arial"/>
          <w:b/>
          <w:sz w:val="20"/>
          <w:szCs w:val="20"/>
        </w:rPr>
        <w:t>the network</w:t>
      </w:r>
      <w:r w:rsidRPr="00414E70">
        <w:rPr>
          <w:rFonts w:ascii="Arial" w:hAnsi="Arial" w:cs="Arial"/>
          <w:b/>
          <w:bCs/>
          <w:sz w:val="20"/>
          <w:szCs w:val="20"/>
        </w:rPr>
        <w:t xml:space="preserve"> to</w:t>
      </w:r>
      <w:r>
        <w:rPr>
          <w:rFonts w:ascii="Arial" w:hAnsi="Arial" w:cs="Arial"/>
          <w:b/>
          <w:bCs/>
          <w:sz w:val="20"/>
          <w:szCs w:val="20"/>
        </w:rPr>
        <w:t xml:space="preserve"> ensure SRB3 is released explicitly before suspend or on resume message.</w:t>
      </w:r>
    </w:p>
    <w:p w:rsidR="00FC74EE" w:rsidRDefault="00FC74EE">
      <w:pPr>
        <w:rPr>
          <w:rFonts w:ascii="Arial" w:hAnsi="Arial" w:cs="Arial"/>
          <w:b/>
          <w:bCs/>
          <w:sz w:val="20"/>
          <w:szCs w:val="20"/>
        </w:rPr>
      </w:pPr>
    </w:p>
    <w:p w:rsidR="00FC74EE" w:rsidRDefault="00414E70">
      <w:pPr>
        <w:rPr>
          <w:rFonts w:ascii="Arial" w:hAnsi="Arial" w:cs="Arial"/>
          <w:sz w:val="20"/>
          <w:szCs w:val="20"/>
          <w:u w:val="single"/>
        </w:rPr>
      </w:pPr>
      <w:r>
        <w:rPr>
          <w:rFonts w:ascii="Arial" w:hAnsi="Arial" w:cs="Arial"/>
          <w:sz w:val="20"/>
          <w:szCs w:val="20"/>
          <w:u w:val="single"/>
        </w:rPr>
        <w:t xml:space="preserve">Issue </w:t>
      </w:r>
      <w:r>
        <w:rPr>
          <w:rFonts w:ascii="Arial" w:hAnsi="Arial" w:cs="Arial"/>
          <w:sz w:val="20"/>
          <w:szCs w:val="20"/>
          <w:u w:val="single"/>
        </w:rPr>
        <w:t>4</w:t>
      </w:r>
      <w:r>
        <w:rPr>
          <w:rFonts w:ascii="Arial" w:hAnsi="Arial" w:cs="Arial"/>
          <w:sz w:val="20"/>
          <w:szCs w:val="20"/>
          <w:u w:val="single"/>
        </w:rPr>
        <w:t xml:space="preserve">: UE behavior if </w:t>
      </w:r>
      <w:r>
        <w:rPr>
          <w:rFonts w:ascii="Arial" w:hAnsi="Arial" w:cs="Arial"/>
          <w:sz w:val="20"/>
          <w:szCs w:val="20"/>
          <w:u w:val="single"/>
        </w:rPr>
        <w:t xml:space="preserve">a DRB </w:t>
      </w:r>
      <w:r>
        <w:rPr>
          <w:rFonts w:ascii="Arial" w:hAnsi="Arial" w:cs="Arial"/>
          <w:sz w:val="20"/>
          <w:szCs w:val="20"/>
          <w:u w:val="single"/>
        </w:rPr>
        <w:t>has no RLC bearer at completion of resume</w:t>
      </w:r>
    </w:p>
    <w:p w:rsidR="00FC74EE" w:rsidRDefault="00414E70">
      <w:pPr>
        <w:rPr>
          <w:rFonts w:ascii="Arial" w:hAnsi="Arial" w:cs="Arial"/>
          <w:sz w:val="20"/>
          <w:szCs w:val="20"/>
        </w:rPr>
      </w:pPr>
      <w:r>
        <w:rPr>
          <w:rFonts w:ascii="Arial" w:hAnsi="Arial" w:cs="Arial"/>
          <w:sz w:val="20"/>
          <w:szCs w:val="20"/>
        </w:rPr>
        <w:t>Although agreements say “</w:t>
      </w:r>
      <w:r>
        <w:rPr>
          <w:rFonts w:ascii="Arial" w:hAnsi="Arial" w:cs="Arial"/>
          <w:sz w:val="20"/>
          <w:szCs w:val="20"/>
        </w:rPr>
        <w:t xml:space="preserve">at completion of </w:t>
      </w:r>
      <w:r>
        <w:rPr>
          <w:rFonts w:ascii="Arial" w:hAnsi="Arial" w:cs="Arial"/>
          <w:sz w:val="20"/>
          <w:szCs w:val="20"/>
        </w:rPr>
        <w:t>the resume the UE is not left with any DRB without any RLC bearer”, it is preferred to capture this in specification. There are two options to capture this. Option 1 is to have a note in specification to specify the network</w:t>
      </w:r>
      <w:r>
        <w:rPr>
          <w:rFonts w:ascii="Arial" w:hAnsi="Arial" w:cs="Arial"/>
          <w:sz w:val="20"/>
          <w:szCs w:val="20"/>
        </w:rPr>
        <w:t xml:space="preserve"> behavior. Option 2 is to regard this case</w:t>
      </w:r>
      <w:r>
        <w:rPr>
          <w:rFonts w:ascii="Arial" w:hAnsi="Arial" w:cs="Arial"/>
          <w:sz w:val="20"/>
          <w:szCs w:val="20"/>
        </w:rPr>
        <w:t xml:space="preserve"> as an </w:t>
      </w:r>
      <w:r>
        <w:rPr>
          <w:rFonts w:ascii="Arial" w:hAnsi="Arial" w:cs="Arial"/>
          <w:sz w:val="20"/>
          <w:szCs w:val="20"/>
        </w:rPr>
        <w:t xml:space="preserve">error and the </w:t>
      </w:r>
      <w:r>
        <w:rPr>
          <w:rFonts w:ascii="Arial" w:hAnsi="Arial" w:cs="Arial"/>
          <w:sz w:val="20"/>
          <w:szCs w:val="20"/>
        </w:rPr>
        <w:t>UE behavior is specified explicitly</w:t>
      </w:r>
      <w:r>
        <w:rPr>
          <w:rFonts w:ascii="Arial" w:hAnsi="Arial" w:cs="Arial"/>
          <w:sz w:val="20"/>
          <w:szCs w:val="20"/>
        </w:rPr>
        <w:t>, i.</w:t>
      </w:r>
      <w:r>
        <w:rPr>
          <w:rFonts w:ascii="Arial" w:hAnsi="Arial" w:cs="Arial"/>
          <w:sz w:val="20"/>
          <w:szCs w:val="20"/>
        </w:rPr>
        <w:t>e. go to RRC_IDLE if it occurs</w:t>
      </w:r>
      <w:r>
        <w:rPr>
          <w:rFonts w:ascii="Arial" w:hAnsi="Arial" w:cs="Arial"/>
          <w:sz w:val="20"/>
          <w:szCs w:val="20"/>
        </w:rPr>
        <w:t>.</w:t>
      </w:r>
      <w:r>
        <w:rPr>
          <w:rFonts w:ascii="Arial" w:hAnsi="Arial" w:cs="Arial"/>
          <w:sz w:val="20"/>
          <w:szCs w:val="20"/>
        </w:rPr>
        <w:t xml:space="preserve"> We have no preference on these two options.</w:t>
      </w:r>
    </w:p>
    <w:p w:rsidR="00FC74EE" w:rsidRDefault="00414E70">
      <w:pPr>
        <w:rPr>
          <w:rFonts w:ascii="Arial" w:hAnsi="Arial" w:cs="Arial"/>
          <w:b/>
          <w:bCs/>
          <w:sz w:val="20"/>
          <w:szCs w:val="20"/>
        </w:rPr>
      </w:pPr>
      <w:r>
        <w:rPr>
          <w:rFonts w:ascii="Arial" w:hAnsi="Arial" w:cs="Arial"/>
          <w:b/>
          <w:bCs/>
          <w:sz w:val="20"/>
          <w:szCs w:val="20"/>
        </w:rPr>
        <w:lastRenderedPageBreak/>
        <w:t>Proposal</w:t>
      </w:r>
      <w:r>
        <w:rPr>
          <w:rFonts w:ascii="Arial" w:hAnsi="Arial" w:cs="Arial"/>
          <w:b/>
          <w:bCs/>
          <w:sz w:val="20"/>
          <w:szCs w:val="20"/>
        </w:rPr>
        <w:t xml:space="preserve"> 4</w:t>
      </w:r>
      <w:r>
        <w:rPr>
          <w:rFonts w:ascii="Arial" w:hAnsi="Arial" w:cs="Arial"/>
          <w:b/>
          <w:bCs/>
          <w:sz w:val="20"/>
          <w:szCs w:val="20"/>
        </w:rPr>
        <w:t>:</w:t>
      </w:r>
      <w:r>
        <w:rPr>
          <w:rFonts w:ascii="Arial" w:hAnsi="Arial" w:cs="Arial"/>
          <w:b/>
          <w:bCs/>
          <w:sz w:val="20"/>
          <w:szCs w:val="20"/>
        </w:rPr>
        <w:t xml:space="preserve"> </w:t>
      </w:r>
      <w:r>
        <w:rPr>
          <w:rStyle w:val="CommentReference"/>
          <w:rFonts w:ascii="Arial" w:hAnsi="Arial" w:cs="Arial"/>
          <w:b/>
          <w:bCs/>
          <w:sz w:val="20"/>
          <w:szCs w:val="20"/>
        </w:rPr>
        <w:t>RAN2 to discuss and make decision which option is to be captured in spec.</w:t>
      </w:r>
    </w:p>
    <w:p w:rsidR="00FC74EE" w:rsidRDefault="00414E70" w:rsidP="00414E70">
      <w:pPr>
        <w:ind w:leftChars="200" w:left="420"/>
        <w:rPr>
          <w:rFonts w:ascii="Arial" w:hAnsi="Arial" w:cs="Arial"/>
          <w:sz w:val="20"/>
          <w:szCs w:val="20"/>
        </w:rPr>
      </w:pPr>
      <w:r>
        <w:rPr>
          <w:rFonts w:ascii="Arial" w:hAnsi="Arial" w:cs="Arial"/>
          <w:sz w:val="20"/>
          <w:szCs w:val="20"/>
        </w:rPr>
        <w:t>Option 1</w:t>
      </w:r>
      <w:r>
        <w:rPr>
          <w:rFonts w:ascii="Arial" w:hAnsi="Arial" w:cs="Arial"/>
          <w:sz w:val="20"/>
          <w:szCs w:val="20"/>
        </w:rPr>
        <w:t>: T</w:t>
      </w:r>
      <w:r>
        <w:rPr>
          <w:rFonts w:ascii="Arial" w:hAnsi="Arial" w:cs="Arial"/>
          <w:sz w:val="20"/>
          <w:szCs w:val="20"/>
        </w:rPr>
        <w:t>o have a note in specification to specify the network</w:t>
      </w:r>
      <w:r>
        <w:rPr>
          <w:rFonts w:ascii="Arial" w:hAnsi="Arial" w:cs="Arial"/>
          <w:sz w:val="20"/>
          <w:szCs w:val="20"/>
        </w:rPr>
        <w:t xml:space="preserve"> behavior</w:t>
      </w:r>
      <w:r>
        <w:rPr>
          <w:rFonts w:ascii="Arial" w:hAnsi="Arial" w:cs="Arial"/>
          <w:sz w:val="20"/>
          <w:szCs w:val="20"/>
        </w:rPr>
        <w:t xml:space="preserve"> (ensure there is no DRB has no RLC bearer at completion of resume)</w:t>
      </w:r>
      <w:r>
        <w:rPr>
          <w:rFonts w:ascii="Arial" w:hAnsi="Arial" w:cs="Arial"/>
          <w:sz w:val="20"/>
          <w:szCs w:val="20"/>
        </w:rPr>
        <w:t xml:space="preserve">. </w:t>
      </w:r>
    </w:p>
    <w:p w:rsidR="00FC74EE" w:rsidRDefault="00414E70" w:rsidP="00414E70">
      <w:pPr>
        <w:ind w:leftChars="200" w:left="420"/>
        <w:rPr>
          <w:rStyle w:val="CommentReference"/>
          <w:rFonts w:ascii="Arial" w:hAnsi="Arial" w:cs="Arial"/>
          <w:b/>
          <w:bCs/>
          <w:sz w:val="20"/>
          <w:szCs w:val="20"/>
        </w:rPr>
      </w:pPr>
      <w:r>
        <w:rPr>
          <w:rFonts w:ascii="Arial" w:hAnsi="Arial" w:cs="Arial"/>
          <w:sz w:val="20"/>
          <w:szCs w:val="20"/>
        </w:rPr>
        <w:t>Option 2</w:t>
      </w:r>
      <w:r>
        <w:rPr>
          <w:rFonts w:ascii="Arial" w:hAnsi="Arial" w:cs="Arial"/>
          <w:sz w:val="20"/>
          <w:szCs w:val="20"/>
        </w:rPr>
        <w:t>: T</w:t>
      </w:r>
      <w:r>
        <w:rPr>
          <w:rFonts w:ascii="Arial" w:hAnsi="Arial" w:cs="Arial"/>
          <w:sz w:val="20"/>
          <w:szCs w:val="20"/>
        </w:rPr>
        <w:t xml:space="preserve">o regard </w:t>
      </w:r>
      <w:r>
        <w:rPr>
          <w:rFonts w:ascii="Arial" w:hAnsi="Arial" w:cs="Arial"/>
          <w:sz w:val="20"/>
          <w:szCs w:val="20"/>
        </w:rPr>
        <w:t>“</w:t>
      </w:r>
      <w:r>
        <w:rPr>
          <w:rFonts w:ascii="Arial" w:hAnsi="Arial" w:cs="Arial"/>
          <w:sz w:val="20"/>
          <w:szCs w:val="20"/>
        </w:rPr>
        <w:t>DRB has no RLC bearer</w:t>
      </w:r>
      <w:r>
        <w:rPr>
          <w:rFonts w:ascii="Arial" w:hAnsi="Arial" w:cs="Arial"/>
          <w:sz w:val="20"/>
          <w:szCs w:val="20"/>
        </w:rPr>
        <w:t>”</w:t>
      </w:r>
      <w:r>
        <w:rPr>
          <w:rFonts w:ascii="Arial" w:hAnsi="Arial" w:cs="Arial"/>
          <w:sz w:val="20"/>
          <w:szCs w:val="20"/>
        </w:rPr>
        <w:t xml:space="preserve"> as an </w:t>
      </w:r>
      <w:r>
        <w:rPr>
          <w:rFonts w:ascii="Arial" w:hAnsi="Arial" w:cs="Arial"/>
          <w:sz w:val="20"/>
          <w:szCs w:val="20"/>
        </w:rPr>
        <w:t xml:space="preserve">error and the </w:t>
      </w:r>
      <w:r>
        <w:rPr>
          <w:rFonts w:ascii="Arial" w:hAnsi="Arial" w:cs="Arial"/>
          <w:sz w:val="20"/>
          <w:szCs w:val="20"/>
        </w:rPr>
        <w:t>UE behavior is specified explicitly</w:t>
      </w:r>
      <w:r>
        <w:rPr>
          <w:rFonts w:ascii="Arial" w:hAnsi="Arial" w:cs="Arial"/>
          <w:sz w:val="20"/>
          <w:szCs w:val="20"/>
        </w:rPr>
        <w:t>, i.e. go to RRC_IDLE if it occurs</w:t>
      </w:r>
      <w:r>
        <w:rPr>
          <w:rFonts w:ascii="Arial" w:hAnsi="Arial" w:cs="Arial"/>
          <w:sz w:val="20"/>
          <w:szCs w:val="20"/>
        </w:rPr>
        <w:t>.</w:t>
      </w:r>
    </w:p>
    <w:p w:rsidR="00FC74EE" w:rsidRDefault="00FC74EE">
      <w:pPr>
        <w:rPr>
          <w:rFonts w:ascii="Arial" w:hAnsi="Arial" w:cs="Arial"/>
          <w:b/>
          <w:bCs/>
          <w:sz w:val="20"/>
          <w:szCs w:val="20"/>
        </w:rPr>
      </w:pPr>
    </w:p>
    <w:p w:rsidR="00FC74EE" w:rsidRDefault="00414E7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rsidR="00FC74EE" w:rsidRDefault="00414E70">
      <w:pPr>
        <w:rPr>
          <w:rFonts w:ascii="Arial" w:hAnsi="Arial" w:cs="Arial"/>
          <w:b/>
          <w:bCs/>
          <w:sz w:val="20"/>
          <w:szCs w:val="20"/>
        </w:rPr>
      </w:pPr>
      <w:r>
        <w:rPr>
          <w:rFonts w:ascii="Arial" w:hAnsi="Arial" w:cs="Arial"/>
          <w:b/>
          <w:bCs/>
          <w:sz w:val="20"/>
          <w:szCs w:val="20"/>
        </w:rPr>
        <w:t xml:space="preserve">Proposal 1: In R15, SCG can only be reconfigured after UE enters RRC_CONNECTED (i.e. </w:t>
      </w:r>
      <w:proofErr w:type="spellStart"/>
      <w:r>
        <w:rPr>
          <w:rFonts w:ascii="Arial" w:hAnsi="Arial" w:cs="Arial"/>
          <w:b/>
          <w:bCs/>
          <w:i/>
          <w:iCs/>
          <w:sz w:val="20"/>
          <w:szCs w:val="20"/>
        </w:rPr>
        <w:t>RRCResume</w:t>
      </w:r>
      <w:proofErr w:type="spellEnd"/>
      <w:r>
        <w:rPr>
          <w:rFonts w:ascii="Arial" w:hAnsi="Arial" w:cs="Arial"/>
          <w:b/>
          <w:bCs/>
          <w:i/>
          <w:iCs/>
          <w:sz w:val="20"/>
          <w:szCs w:val="20"/>
        </w:rPr>
        <w:t xml:space="preserve"> </w:t>
      </w:r>
      <w:r>
        <w:rPr>
          <w:rFonts w:ascii="Arial" w:hAnsi="Arial" w:cs="Arial"/>
          <w:b/>
          <w:bCs/>
          <w:sz w:val="20"/>
          <w:szCs w:val="20"/>
        </w:rPr>
        <w:t>does not include SCG configuration).</w:t>
      </w:r>
    </w:p>
    <w:p w:rsidR="00FC74EE" w:rsidRDefault="00414E70">
      <w:pPr>
        <w:rPr>
          <w:rFonts w:ascii="Arial" w:hAnsi="Arial" w:cs="Arial"/>
          <w:b/>
          <w:bCs/>
          <w:sz w:val="20"/>
          <w:szCs w:val="20"/>
        </w:rPr>
      </w:pPr>
      <w:r>
        <w:rPr>
          <w:rFonts w:ascii="Arial" w:hAnsi="Arial" w:cs="Arial"/>
          <w:b/>
          <w:bCs/>
          <w:sz w:val="20"/>
          <w:szCs w:val="20"/>
        </w:rPr>
        <w:t xml:space="preserve">Proposal </w:t>
      </w:r>
      <w:r>
        <w:rPr>
          <w:rFonts w:ascii="Arial" w:hAnsi="Arial" w:cs="Arial"/>
          <w:b/>
          <w:bCs/>
          <w:sz w:val="20"/>
          <w:szCs w:val="20"/>
        </w:rPr>
        <w:t>2: The network</w:t>
      </w:r>
      <w:r>
        <w:rPr>
          <w:rFonts w:ascii="Arial" w:hAnsi="Arial" w:cs="Arial"/>
          <w:b/>
          <w:bCs/>
          <w:sz w:val="20"/>
          <w:szCs w:val="20"/>
        </w:rPr>
        <w:t xml:space="preserve"> ensures</w:t>
      </w:r>
      <w:r>
        <w:rPr>
          <w:rFonts w:ascii="Arial" w:hAnsi="Arial" w:cs="Arial"/>
          <w:b/>
          <w:bCs/>
          <w:sz w:val="20"/>
          <w:szCs w:val="20"/>
        </w:rPr>
        <w:t xml:space="preserve"> there is no split bearer configuration at completion of resume.</w:t>
      </w:r>
    </w:p>
    <w:p w:rsidR="00FC74EE" w:rsidRDefault="00414E70">
      <w:pPr>
        <w:rPr>
          <w:rFonts w:ascii="Arial" w:hAnsi="Arial" w:cs="Arial"/>
          <w:sz w:val="20"/>
          <w:szCs w:val="20"/>
        </w:rPr>
      </w:pPr>
      <w:r>
        <w:rPr>
          <w:rFonts w:ascii="Arial" w:hAnsi="Arial" w:cs="Arial"/>
          <w:b/>
          <w:bCs/>
          <w:sz w:val="20"/>
          <w:szCs w:val="20"/>
        </w:rPr>
        <w:t xml:space="preserve">Proposal </w:t>
      </w:r>
      <w:r>
        <w:rPr>
          <w:rFonts w:ascii="Arial" w:hAnsi="Arial" w:cs="Arial"/>
          <w:b/>
          <w:bCs/>
          <w:sz w:val="20"/>
          <w:szCs w:val="20"/>
        </w:rPr>
        <w:t>3</w:t>
      </w:r>
      <w:r>
        <w:rPr>
          <w:rFonts w:ascii="Arial" w:hAnsi="Arial" w:cs="Arial"/>
          <w:b/>
          <w:bCs/>
          <w:sz w:val="20"/>
          <w:szCs w:val="20"/>
        </w:rPr>
        <w:t xml:space="preserve">: </w:t>
      </w:r>
      <w:r>
        <w:rPr>
          <w:rFonts w:ascii="Arial" w:hAnsi="Arial" w:cs="Arial"/>
          <w:b/>
          <w:bCs/>
          <w:sz w:val="20"/>
          <w:szCs w:val="20"/>
        </w:rPr>
        <w:t>It is up to NW to ensure S</w:t>
      </w:r>
      <w:r>
        <w:rPr>
          <w:rFonts w:ascii="Arial" w:hAnsi="Arial" w:cs="Arial"/>
          <w:b/>
          <w:bCs/>
          <w:sz w:val="20"/>
          <w:szCs w:val="20"/>
        </w:rPr>
        <w:t>RB3 is released explicitly before suspend or on resume message.</w:t>
      </w:r>
    </w:p>
    <w:p w:rsidR="00FC74EE" w:rsidRDefault="00414E70">
      <w:pPr>
        <w:rPr>
          <w:rStyle w:val="CommentReference"/>
          <w:rFonts w:ascii="Arial" w:hAnsi="Arial" w:cs="Arial"/>
          <w:b/>
          <w:bCs/>
          <w:sz w:val="20"/>
          <w:szCs w:val="20"/>
        </w:rPr>
      </w:pPr>
      <w:r>
        <w:rPr>
          <w:rFonts w:ascii="Arial" w:hAnsi="Arial" w:cs="Arial"/>
          <w:b/>
          <w:bCs/>
          <w:sz w:val="20"/>
          <w:szCs w:val="20"/>
        </w:rPr>
        <w:t xml:space="preserve">Proposal </w:t>
      </w:r>
      <w:r>
        <w:rPr>
          <w:rFonts w:ascii="Arial" w:hAnsi="Arial" w:cs="Arial"/>
          <w:b/>
          <w:bCs/>
          <w:sz w:val="20"/>
          <w:szCs w:val="20"/>
        </w:rPr>
        <w:t>4</w:t>
      </w:r>
      <w:r>
        <w:rPr>
          <w:rFonts w:ascii="Arial" w:hAnsi="Arial" w:cs="Arial"/>
          <w:b/>
          <w:bCs/>
          <w:sz w:val="20"/>
          <w:szCs w:val="20"/>
        </w:rPr>
        <w:t>:</w:t>
      </w:r>
      <w:r>
        <w:rPr>
          <w:rFonts w:ascii="Arial" w:hAnsi="Arial" w:cs="Arial"/>
          <w:b/>
          <w:bCs/>
          <w:sz w:val="20"/>
          <w:szCs w:val="20"/>
        </w:rPr>
        <w:t xml:space="preserve"> </w:t>
      </w:r>
      <w:r>
        <w:rPr>
          <w:rStyle w:val="CommentReference"/>
          <w:rFonts w:ascii="Arial" w:hAnsi="Arial" w:cs="Arial"/>
          <w:b/>
          <w:bCs/>
          <w:sz w:val="20"/>
          <w:szCs w:val="20"/>
        </w:rPr>
        <w:t>RAN2 to discuss and make decision which option is to be captured in spec.</w:t>
      </w:r>
    </w:p>
    <w:p w:rsidR="00FC74EE" w:rsidRDefault="00414E70" w:rsidP="00414E70">
      <w:pPr>
        <w:ind w:leftChars="200" w:left="420"/>
        <w:rPr>
          <w:rFonts w:ascii="Arial" w:hAnsi="Arial" w:cs="Arial"/>
          <w:sz w:val="20"/>
          <w:szCs w:val="20"/>
        </w:rPr>
      </w:pPr>
      <w:r>
        <w:rPr>
          <w:rFonts w:ascii="Arial" w:hAnsi="Arial" w:cs="Arial"/>
          <w:sz w:val="20"/>
          <w:szCs w:val="20"/>
        </w:rPr>
        <w:t>Option 1</w:t>
      </w:r>
      <w:r>
        <w:rPr>
          <w:rFonts w:ascii="Arial" w:hAnsi="Arial" w:cs="Arial"/>
          <w:sz w:val="20"/>
          <w:szCs w:val="20"/>
        </w:rPr>
        <w:t>: T</w:t>
      </w:r>
      <w:r>
        <w:rPr>
          <w:rFonts w:ascii="Arial" w:hAnsi="Arial" w:cs="Arial"/>
          <w:sz w:val="20"/>
          <w:szCs w:val="20"/>
        </w:rPr>
        <w:t>o have a note in specification to specify the network</w:t>
      </w:r>
      <w:r>
        <w:rPr>
          <w:rFonts w:ascii="Arial" w:hAnsi="Arial" w:cs="Arial"/>
          <w:sz w:val="20"/>
          <w:szCs w:val="20"/>
        </w:rPr>
        <w:t xml:space="preserve"> behavior</w:t>
      </w:r>
      <w:r>
        <w:rPr>
          <w:rFonts w:ascii="Arial" w:hAnsi="Arial" w:cs="Arial"/>
          <w:sz w:val="20"/>
          <w:szCs w:val="20"/>
        </w:rPr>
        <w:t xml:space="preserve"> (ensure there is no DRB has no RLC bearer</w:t>
      </w:r>
      <w:r>
        <w:rPr>
          <w:rFonts w:ascii="Arial" w:hAnsi="Arial" w:cs="Arial"/>
          <w:sz w:val="20"/>
          <w:szCs w:val="20"/>
        </w:rPr>
        <w:t xml:space="preserve"> at completion of resume)</w:t>
      </w:r>
      <w:r>
        <w:rPr>
          <w:rFonts w:ascii="Arial" w:hAnsi="Arial" w:cs="Arial"/>
          <w:sz w:val="20"/>
          <w:szCs w:val="20"/>
        </w:rPr>
        <w:t xml:space="preserve">. </w:t>
      </w:r>
    </w:p>
    <w:p w:rsidR="00FC74EE" w:rsidRDefault="00414E70" w:rsidP="00414E70">
      <w:pPr>
        <w:ind w:leftChars="200" w:left="420"/>
        <w:rPr>
          <w:rStyle w:val="CommentReference"/>
          <w:rFonts w:ascii="Arial" w:hAnsi="Arial" w:cs="Arial"/>
          <w:b/>
          <w:bCs/>
          <w:sz w:val="20"/>
          <w:szCs w:val="20"/>
        </w:rPr>
      </w:pPr>
      <w:r>
        <w:rPr>
          <w:rFonts w:ascii="Arial" w:hAnsi="Arial" w:cs="Arial"/>
          <w:sz w:val="20"/>
          <w:szCs w:val="20"/>
        </w:rPr>
        <w:t>Option 2</w:t>
      </w:r>
      <w:r>
        <w:rPr>
          <w:rFonts w:ascii="Arial" w:hAnsi="Arial" w:cs="Arial"/>
          <w:sz w:val="20"/>
          <w:szCs w:val="20"/>
        </w:rPr>
        <w:t>: T</w:t>
      </w:r>
      <w:r>
        <w:rPr>
          <w:rFonts w:ascii="Arial" w:hAnsi="Arial" w:cs="Arial"/>
          <w:sz w:val="20"/>
          <w:szCs w:val="20"/>
        </w:rPr>
        <w:t xml:space="preserve">o regard </w:t>
      </w:r>
      <w:r>
        <w:rPr>
          <w:rFonts w:ascii="Arial" w:hAnsi="Arial" w:cs="Arial"/>
          <w:sz w:val="20"/>
          <w:szCs w:val="20"/>
        </w:rPr>
        <w:t>“</w:t>
      </w:r>
      <w:r>
        <w:rPr>
          <w:rFonts w:ascii="Arial" w:hAnsi="Arial" w:cs="Arial"/>
          <w:sz w:val="20"/>
          <w:szCs w:val="20"/>
        </w:rPr>
        <w:t>DRB has no RLC bearer</w:t>
      </w:r>
      <w:r>
        <w:rPr>
          <w:rFonts w:ascii="Arial" w:hAnsi="Arial" w:cs="Arial"/>
          <w:sz w:val="20"/>
          <w:szCs w:val="20"/>
        </w:rPr>
        <w:t>”</w:t>
      </w:r>
      <w:r>
        <w:rPr>
          <w:rFonts w:ascii="Arial" w:hAnsi="Arial" w:cs="Arial"/>
          <w:sz w:val="20"/>
          <w:szCs w:val="20"/>
        </w:rPr>
        <w:t xml:space="preserve"> as an </w:t>
      </w:r>
      <w:r>
        <w:rPr>
          <w:rFonts w:ascii="Arial" w:hAnsi="Arial" w:cs="Arial"/>
          <w:sz w:val="20"/>
          <w:szCs w:val="20"/>
        </w:rPr>
        <w:t xml:space="preserve">error and the </w:t>
      </w:r>
      <w:r>
        <w:rPr>
          <w:rFonts w:ascii="Arial" w:hAnsi="Arial" w:cs="Arial"/>
          <w:sz w:val="20"/>
          <w:szCs w:val="20"/>
        </w:rPr>
        <w:t>UE behavior is specified explicitly</w:t>
      </w:r>
      <w:r>
        <w:rPr>
          <w:rFonts w:ascii="Arial" w:hAnsi="Arial" w:cs="Arial"/>
          <w:sz w:val="20"/>
          <w:szCs w:val="20"/>
        </w:rPr>
        <w:t>, i.e. go to RRC_IDLE if it occurs</w:t>
      </w:r>
      <w:r>
        <w:rPr>
          <w:rFonts w:ascii="Arial" w:hAnsi="Arial" w:cs="Arial"/>
          <w:sz w:val="20"/>
          <w:szCs w:val="20"/>
        </w:rPr>
        <w:t>.</w:t>
      </w:r>
    </w:p>
    <w:p w:rsidR="00FC74EE" w:rsidRDefault="00FC74EE"/>
    <w:p w:rsidR="00FC74EE" w:rsidRDefault="00414E7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FC74EE" w:rsidRPr="00414E70" w:rsidRDefault="00414E70">
      <w:pPr>
        <w:pStyle w:val="ListParagraph1"/>
        <w:numPr>
          <w:ilvl w:val="0"/>
          <w:numId w:val="4"/>
        </w:numPr>
        <w:ind w:firstLineChars="0"/>
        <w:rPr>
          <w:rFonts w:ascii="Arial" w:hAnsi="Arial" w:cs="Arial"/>
          <w:sz w:val="20"/>
          <w:szCs w:val="20"/>
        </w:rPr>
      </w:pPr>
      <w:r w:rsidRPr="00414E70">
        <w:rPr>
          <w:rFonts w:ascii="Arial" w:hAnsi="Arial" w:cs="Arial"/>
          <w:sz w:val="20"/>
          <w:szCs w:val="20"/>
        </w:rPr>
        <w:t>RAN2#103bis, chairman notes.</w:t>
      </w:r>
      <w:bookmarkStart w:id="2" w:name="_GoBack"/>
      <w:bookmarkEnd w:id="2"/>
    </w:p>
    <w:sectPr w:rsidR="00FC74EE" w:rsidRPr="00414E70" w:rsidSect="00FC74EE">
      <w:headerReference w:type="default" r:id="rId9"/>
      <w:footerReference w:type="even" r:id="rId10"/>
      <w:footerReference w:type="default" r:id="rId11"/>
      <w:pgSz w:w="11906" w:h="16838"/>
      <w:pgMar w:top="1440" w:right="975" w:bottom="208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4EE" w:rsidRDefault="00FC74EE" w:rsidP="00FC74EE">
      <w:pPr>
        <w:spacing w:after="0" w:line="240" w:lineRule="auto"/>
      </w:pPr>
      <w:r>
        <w:separator/>
      </w:r>
    </w:p>
  </w:endnote>
  <w:endnote w:type="continuationSeparator" w:id="0">
    <w:p w:rsidR="00FC74EE" w:rsidRDefault="00FC74EE" w:rsidP="00FC74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roman"/>
    <w:pitch w:val="default"/>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4EE" w:rsidRDefault="00FC74EE">
    <w:pPr>
      <w:pStyle w:val="Footer"/>
      <w:framePr w:wrap="around" w:vAnchor="text" w:hAnchor="margin" w:xAlign="right" w:y="1"/>
      <w:rPr>
        <w:rStyle w:val="PageNumber"/>
      </w:rPr>
    </w:pPr>
    <w:r>
      <w:rPr>
        <w:rStyle w:val="PageNumber"/>
      </w:rPr>
      <w:fldChar w:fldCharType="begin"/>
    </w:r>
    <w:r w:rsidR="00414E70">
      <w:rPr>
        <w:rStyle w:val="PageNumber"/>
      </w:rPr>
      <w:instrText xml:space="preserve">PAGE  </w:instrText>
    </w:r>
    <w:r>
      <w:rPr>
        <w:rStyle w:val="PageNumber"/>
      </w:rPr>
      <w:fldChar w:fldCharType="end"/>
    </w:r>
  </w:p>
  <w:p w:rsidR="00FC74EE" w:rsidRDefault="00FC74E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4EE" w:rsidRDefault="00FC74EE">
    <w:pPr>
      <w:pStyle w:val="Footer"/>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4EE" w:rsidRDefault="00FC74EE" w:rsidP="00FC74EE">
      <w:pPr>
        <w:spacing w:after="0" w:line="240" w:lineRule="auto"/>
      </w:pPr>
      <w:r>
        <w:separator/>
      </w:r>
    </w:p>
  </w:footnote>
  <w:footnote w:type="continuationSeparator" w:id="0">
    <w:p w:rsidR="00FC74EE" w:rsidRDefault="00FC74EE" w:rsidP="00FC74E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4EE" w:rsidRDefault="00FC74EE">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420"/>
  <w:hyphenationZone w:val="283"/>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B88"/>
    <w:rsid w:val="002052A2"/>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14E70"/>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9C5"/>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8224F"/>
    <w:rsid w:val="00E832E5"/>
    <w:rsid w:val="00E84809"/>
    <w:rsid w:val="00E853FB"/>
    <w:rsid w:val="00E85E3C"/>
    <w:rsid w:val="00E87D09"/>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9D6"/>
    <w:rsid w:val="00EC1D1E"/>
    <w:rsid w:val="00EC201F"/>
    <w:rsid w:val="00EC40E3"/>
    <w:rsid w:val="00EC465B"/>
    <w:rsid w:val="00EC5A04"/>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6E54"/>
    <w:rsid w:val="00FC74EE"/>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24E797F"/>
    <w:rsid w:val="0306294B"/>
    <w:rsid w:val="04043AF0"/>
    <w:rsid w:val="044A4632"/>
    <w:rsid w:val="04BD0D3B"/>
    <w:rsid w:val="06110B74"/>
    <w:rsid w:val="07283DE5"/>
    <w:rsid w:val="096E34B0"/>
    <w:rsid w:val="0A047B3E"/>
    <w:rsid w:val="0A376299"/>
    <w:rsid w:val="0A39193C"/>
    <w:rsid w:val="0AAD201C"/>
    <w:rsid w:val="0B9161E5"/>
    <w:rsid w:val="0C98504D"/>
    <w:rsid w:val="0DE35839"/>
    <w:rsid w:val="0E741C25"/>
    <w:rsid w:val="0EF22955"/>
    <w:rsid w:val="10A4002B"/>
    <w:rsid w:val="122E46A4"/>
    <w:rsid w:val="12714363"/>
    <w:rsid w:val="13A97E7F"/>
    <w:rsid w:val="13FD5C8B"/>
    <w:rsid w:val="140C033D"/>
    <w:rsid w:val="14126B5B"/>
    <w:rsid w:val="142B7F16"/>
    <w:rsid w:val="148C25FE"/>
    <w:rsid w:val="15757C7F"/>
    <w:rsid w:val="165322A4"/>
    <w:rsid w:val="165E61EB"/>
    <w:rsid w:val="16C554F1"/>
    <w:rsid w:val="17FB73DA"/>
    <w:rsid w:val="18320839"/>
    <w:rsid w:val="18F4078B"/>
    <w:rsid w:val="1C316406"/>
    <w:rsid w:val="1D3F5138"/>
    <w:rsid w:val="1D43286A"/>
    <w:rsid w:val="209A1225"/>
    <w:rsid w:val="217A5ABE"/>
    <w:rsid w:val="23DF13DF"/>
    <w:rsid w:val="24B505FC"/>
    <w:rsid w:val="24DA4B7A"/>
    <w:rsid w:val="25385D54"/>
    <w:rsid w:val="25D216E5"/>
    <w:rsid w:val="263B066E"/>
    <w:rsid w:val="26AC64C2"/>
    <w:rsid w:val="276224B4"/>
    <w:rsid w:val="29D26A74"/>
    <w:rsid w:val="2A1C47DF"/>
    <w:rsid w:val="2A212850"/>
    <w:rsid w:val="2AD22E2C"/>
    <w:rsid w:val="2B762F4B"/>
    <w:rsid w:val="2B80231C"/>
    <w:rsid w:val="2C89295F"/>
    <w:rsid w:val="2D3C73A5"/>
    <w:rsid w:val="2D7F6F21"/>
    <w:rsid w:val="2E244B92"/>
    <w:rsid w:val="2E301A69"/>
    <w:rsid w:val="2EDF365D"/>
    <w:rsid w:val="2F4B30E7"/>
    <w:rsid w:val="308B2230"/>
    <w:rsid w:val="30A73838"/>
    <w:rsid w:val="30CF4562"/>
    <w:rsid w:val="337A4A67"/>
    <w:rsid w:val="340659C1"/>
    <w:rsid w:val="34691D0C"/>
    <w:rsid w:val="36BC3900"/>
    <w:rsid w:val="382F3E55"/>
    <w:rsid w:val="386B5D1F"/>
    <w:rsid w:val="395C264D"/>
    <w:rsid w:val="397F5DBA"/>
    <w:rsid w:val="3A4211CB"/>
    <w:rsid w:val="3A5C05E2"/>
    <w:rsid w:val="3AB5664B"/>
    <w:rsid w:val="3BD27691"/>
    <w:rsid w:val="3D2110F1"/>
    <w:rsid w:val="3D356DE3"/>
    <w:rsid w:val="3D69134E"/>
    <w:rsid w:val="3EA4797A"/>
    <w:rsid w:val="3F821A48"/>
    <w:rsid w:val="3FEE48C6"/>
    <w:rsid w:val="42685541"/>
    <w:rsid w:val="42D85DB7"/>
    <w:rsid w:val="44C70D28"/>
    <w:rsid w:val="45694F1A"/>
    <w:rsid w:val="458E6E21"/>
    <w:rsid w:val="45CA2B79"/>
    <w:rsid w:val="4631154C"/>
    <w:rsid w:val="46CA3D8F"/>
    <w:rsid w:val="475E2CBA"/>
    <w:rsid w:val="478140BA"/>
    <w:rsid w:val="48D47BC2"/>
    <w:rsid w:val="48EA76B0"/>
    <w:rsid w:val="4AA71A88"/>
    <w:rsid w:val="4AFC16B3"/>
    <w:rsid w:val="4BB5717A"/>
    <w:rsid w:val="4D00374B"/>
    <w:rsid w:val="4E7B669D"/>
    <w:rsid w:val="4E8805E2"/>
    <w:rsid w:val="4ED103BA"/>
    <w:rsid w:val="4EEB5D5A"/>
    <w:rsid w:val="4F93218E"/>
    <w:rsid w:val="501F5F82"/>
    <w:rsid w:val="5165503A"/>
    <w:rsid w:val="51D242ED"/>
    <w:rsid w:val="528564ED"/>
    <w:rsid w:val="52F70701"/>
    <w:rsid w:val="533656B4"/>
    <w:rsid w:val="53F114BC"/>
    <w:rsid w:val="552D4396"/>
    <w:rsid w:val="56B9541F"/>
    <w:rsid w:val="57785731"/>
    <w:rsid w:val="59B755D4"/>
    <w:rsid w:val="5A141E5B"/>
    <w:rsid w:val="5B0071ED"/>
    <w:rsid w:val="5B7454F8"/>
    <w:rsid w:val="5B7A2602"/>
    <w:rsid w:val="5BD33963"/>
    <w:rsid w:val="5D7415AC"/>
    <w:rsid w:val="5DD7525E"/>
    <w:rsid w:val="5E6B178A"/>
    <w:rsid w:val="5E7722A1"/>
    <w:rsid w:val="5FC16C8E"/>
    <w:rsid w:val="618101E3"/>
    <w:rsid w:val="61F40326"/>
    <w:rsid w:val="644E3BF2"/>
    <w:rsid w:val="6648413E"/>
    <w:rsid w:val="66F43D4A"/>
    <w:rsid w:val="673B5505"/>
    <w:rsid w:val="679B75D8"/>
    <w:rsid w:val="67DE04F8"/>
    <w:rsid w:val="684319FE"/>
    <w:rsid w:val="686C5A72"/>
    <w:rsid w:val="69092152"/>
    <w:rsid w:val="69797C2C"/>
    <w:rsid w:val="69E505FB"/>
    <w:rsid w:val="6A151613"/>
    <w:rsid w:val="6CFC2A23"/>
    <w:rsid w:val="6D304E75"/>
    <w:rsid w:val="6D3F18FA"/>
    <w:rsid w:val="6DE91AC4"/>
    <w:rsid w:val="6E2C0D10"/>
    <w:rsid w:val="6FFF274E"/>
    <w:rsid w:val="705A1486"/>
    <w:rsid w:val="73D858E3"/>
    <w:rsid w:val="781C6C86"/>
    <w:rsid w:val="7A8F7EEB"/>
    <w:rsid w:val="7B0B6FF2"/>
    <w:rsid w:val="7B8F138F"/>
    <w:rsid w:val="7C122CFA"/>
    <w:rsid w:val="7C1E1273"/>
    <w:rsid w:val="7D2E0078"/>
    <w:rsid w:val="7D94273B"/>
    <w:rsid w:val="7E260F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74EE"/>
    <w:pPr>
      <w:widowControl w:val="0"/>
      <w:spacing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qFormat/>
    <w:rsid w:val="00FC74EE"/>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FC74EE"/>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FC74EE"/>
    <w:pPr>
      <w:numPr>
        <w:ilvl w:val="2"/>
        <w:numId w:val="1"/>
      </w:numPr>
      <w:spacing w:before="260" w:after="260" w:line="416" w:lineRule="auto"/>
      <w:outlineLvl w:val="2"/>
    </w:pPr>
    <w:rPr>
      <w:b/>
      <w:bCs/>
    </w:rPr>
  </w:style>
  <w:style w:type="paragraph" w:styleId="Heading4">
    <w:name w:val="heading 4"/>
    <w:basedOn w:val="Heading3"/>
    <w:next w:val="Normal"/>
    <w:link w:val="Heading4Char"/>
    <w:qFormat/>
    <w:rsid w:val="00FC74EE"/>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FC74EE"/>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FC74EE"/>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FC74EE"/>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FC74EE"/>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FC74EE"/>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FC74EE"/>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rsid w:val="00FC74EE"/>
    <w:pPr>
      <w:ind w:leftChars="200" w:left="100"/>
    </w:pPr>
  </w:style>
  <w:style w:type="paragraph" w:styleId="List">
    <w:name w:val="List"/>
    <w:basedOn w:val="Normal"/>
    <w:unhideWhenUsed/>
    <w:qFormat/>
    <w:rsid w:val="00FC74EE"/>
    <w:pPr>
      <w:ind w:left="200" w:hangingChars="200" w:hanging="200"/>
      <w:contextualSpacing/>
    </w:pPr>
  </w:style>
  <w:style w:type="paragraph" w:styleId="CommentSubject">
    <w:name w:val="annotation subject"/>
    <w:basedOn w:val="CommentText"/>
    <w:next w:val="CommentText"/>
    <w:link w:val="CommentSubjectChar"/>
    <w:semiHidden/>
    <w:qFormat/>
    <w:rsid w:val="00FC74EE"/>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FC74EE"/>
    <w:pPr>
      <w:jc w:val="left"/>
    </w:pPr>
  </w:style>
  <w:style w:type="paragraph" w:styleId="TOC7">
    <w:name w:val="toc 7"/>
    <w:basedOn w:val="Normal"/>
    <w:next w:val="Normal"/>
    <w:qFormat/>
    <w:rsid w:val="00FC74EE"/>
    <w:pPr>
      <w:tabs>
        <w:tab w:val="right" w:leader="dot" w:pos="9241"/>
      </w:tabs>
      <w:ind w:firstLineChars="500" w:firstLine="500"/>
      <w:jc w:val="left"/>
    </w:pPr>
    <w:rPr>
      <w:rFonts w:ascii="SimSun"/>
      <w:szCs w:val="21"/>
    </w:rPr>
  </w:style>
  <w:style w:type="paragraph" w:styleId="ListNumber2">
    <w:name w:val="List Number 2"/>
    <w:basedOn w:val="ListNumber"/>
    <w:qFormat/>
    <w:rsid w:val="00FC74EE"/>
    <w:pPr>
      <w:ind w:left="851"/>
    </w:pPr>
  </w:style>
  <w:style w:type="paragraph" w:styleId="ListNumber">
    <w:name w:val="List Number"/>
    <w:basedOn w:val="List"/>
    <w:qFormat/>
    <w:rsid w:val="00FC74EE"/>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rsid w:val="00FC74EE"/>
    <w:pPr>
      <w:ind w:left="1418"/>
    </w:pPr>
  </w:style>
  <w:style w:type="paragraph" w:styleId="ListBullet3">
    <w:name w:val="List Bullet 3"/>
    <w:basedOn w:val="ListBullet2"/>
    <w:qFormat/>
    <w:rsid w:val="00FC74EE"/>
    <w:pPr>
      <w:ind w:left="1135"/>
    </w:pPr>
  </w:style>
  <w:style w:type="paragraph" w:styleId="ListBullet2">
    <w:name w:val="List Bullet 2"/>
    <w:basedOn w:val="ListBullet"/>
    <w:qFormat/>
    <w:rsid w:val="00FC74EE"/>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FC74EE"/>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FC74EE"/>
    <w:pPr>
      <w:ind w:left="1680" w:hanging="210"/>
      <w:jc w:val="left"/>
    </w:pPr>
    <w:rPr>
      <w:rFonts w:ascii="Calibri" w:hAnsi="Calibri"/>
      <w:sz w:val="20"/>
      <w:szCs w:val="20"/>
    </w:rPr>
  </w:style>
  <w:style w:type="paragraph" w:styleId="Caption">
    <w:name w:val="caption"/>
    <w:basedOn w:val="Normal"/>
    <w:next w:val="Normal"/>
    <w:link w:val="CaptionChar"/>
    <w:qFormat/>
    <w:rsid w:val="00FC74EE"/>
    <w:pPr>
      <w:spacing w:before="152"/>
    </w:pPr>
    <w:rPr>
      <w:rFonts w:ascii="Arial" w:eastAsia="SimHei" w:hAnsi="Arial" w:cs="Arial"/>
      <w:sz w:val="20"/>
      <w:szCs w:val="20"/>
    </w:rPr>
  </w:style>
  <w:style w:type="paragraph" w:styleId="Index5">
    <w:name w:val="index 5"/>
    <w:basedOn w:val="Normal"/>
    <w:next w:val="Normal"/>
    <w:qFormat/>
    <w:rsid w:val="00FC74EE"/>
    <w:pPr>
      <w:ind w:left="1050" w:hanging="210"/>
      <w:jc w:val="left"/>
    </w:pPr>
    <w:rPr>
      <w:rFonts w:ascii="Calibri" w:hAnsi="Calibri"/>
      <w:sz w:val="20"/>
      <w:szCs w:val="20"/>
    </w:rPr>
  </w:style>
  <w:style w:type="paragraph" w:styleId="DocumentMap">
    <w:name w:val="Document Map"/>
    <w:basedOn w:val="Normal"/>
    <w:link w:val="DocumentMapChar"/>
    <w:unhideWhenUsed/>
    <w:qFormat/>
    <w:rsid w:val="00FC74EE"/>
    <w:rPr>
      <w:rFonts w:ascii="SimSun"/>
      <w:sz w:val="18"/>
      <w:szCs w:val="18"/>
    </w:rPr>
  </w:style>
  <w:style w:type="paragraph" w:styleId="Index6">
    <w:name w:val="index 6"/>
    <w:basedOn w:val="Normal"/>
    <w:next w:val="Normal"/>
    <w:qFormat/>
    <w:rsid w:val="00FC74EE"/>
    <w:pPr>
      <w:ind w:left="1260" w:hanging="210"/>
      <w:jc w:val="left"/>
    </w:pPr>
    <w:rPr>
      <w:rFonts w:ascii="Calibri" w:hAnsi="Calibri"/>
      <w:sz w:val="20"/>
      <w:szCs w:val="20"/>
    </w:rPr>
  </w:style>
  <w:style w:type="paragraph" w:styleId="BodyText">
    <w:name w:val="Body Text"/>
    <w:basedOn w:val="Normal"/>
    <w:link w:val="BodyTextChar"/>
    <w:qFormat/>
    <w:rsid w:val="00FC74EE"/>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rsid w:val="00FC74EE"/>
    <w:pPr>
      <w:ind w:left="840" w:hanging="210"/>
      <w:jc w:val="left"/>
    </w:pPr>
    <w:rPr>
      <w:rFonts w:ascii="Calibri" w:hAnsi="Calibri"/>
      <w:sz w:val="20"/>
      <w:szCs w:val="20"/>
    </w:rPr>
  </w:style>
  <w:style w:type="paragraph" w:styleId="TOC5">
    <w:name w:val="toc 5"/>
    <w:basedOn w:val="Normal"/>
    <w:next w:val="Normal"/>
    <w:qFormat/>
    <w:rsid w:val="00FC74EE"/>
    <w:pPr>
      <w:tabs>
        <w:tab w:val="right" w:leader="dot" w:pos="9241"/>
      </w:tabs>
      <w:ind w:firstLineChars="300" w:firstLine="300"/>
      <w:jc w:val="left"/>
    </w:pPr>
    <w:rPr>
      <w:rFonts w:ascii="SimSun"/>
      <w:szCs w:val="21"/>
    </w:rPr>
  </w:style>
  <w:style w:type="paragraph" w:styleId="TOC3">
    <w:name w:val="toc 3"/>
    <w:basedOn w:val="Normal"/>
    <w:next w:val="Normal"/>
    <w:qFormat/>
    <w:rsid w:val="00FC74EE"/>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FC74EE"/>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FC74EE"/>
    <w:pPr>
      <w:ind w:left="1702"/>
    </w:pPr>
  </w:style>
  <w:style w:type="paragraph" w:styleId="TOC8">
    <w:name w:val="toc 8"/>
    <w:basedOn w:val="Normal"/>
    <w:next w:val="Normal"/>
    <w:qFormat/>
    <w:rsid w:val="00FC74EE"/>
    <w:pPr>
      <w:tabs>
        <w:tab w:val="right" w:leader="dot" w:pos="9241"/>
      </w:tabs>
      <w:ind w:firstLineChars="600" w:firstLine="607"/>
      <w:jc w:val="left"/>
    </w:pPr>
    <w:rPr>
      <w:rFonts w:ascii="SimSun"/>
      <w:szCs w:val="21"/>
    </w:rPr>
  </w:style>
  <w:style w:type="paragraph" w:styleId="Index3">
    <w:name w:val="index 3"/>
    <w:basedOn w:val="Normal"/>
    <w:next w:val="Normal"/>
    <w:qFormat/>
    <w:rsid w:val="00FC74EE"/>
    <w:pPr>
      <w:ind w:left="630" w:hanging="210"/>
      <w:jc w:val="left"/>
    </w:pPr>
    <w:rPr>
      <w:rFonts w:ascii="Calibri" w:hAnsi="Calibri"/>
      <w:sz w:val="20"/>
      <w:szCs w:val="20"/>
    </w:rPr>
  </w:style>
  <w:style w:type="paragraph" w:styleId="EndnoteText">
    <w:name w:val="endnote text"/>
    <w:basedOn w:val="Normal"/>
    <w:link w:val="EndnoteTextChar"/>
    <w:qFormat/>
    <w:rsid w:val="00FC74EE"/>
    <w:pPr>
      <w:snapToGrid w:val="0"/>
      <w:jc w:val="left"/>
    </w:pPr>
  </w:style>
  <w:style w:type="paragraph" w:styleId="BalloonText">
    <w:name w:val="Balloon Text"/>
    <w:basedOn w:val="Normal"/>
    <w:link w:val="BalloonTextChar"/>
    <w:unhideWhenUsed/>
    <w:qFormat/>
    <w:rsid w:val="00FC74EE"/>
    <w:rPr>
      <w:sz w:val="18"/>
      <w:szCs w:val="18"/>
    </w:rPr>
  </w:style>
  <w:style w:type="paragraph" w:styleId="Footer">
    <w:name w:val="footer"/>
    <w:basedOn w:val="Normal"/>
    <w:link w:val="FooterChar"/>
    <w:uiPriority w:val="99"/>
    <w:qFormat/>
    <w:rsid w:val="00FC74EE"/>
    <w:pPr>
      <w:tabs>
        <w:tab w:val="center" w:pos="4153"/>
        <w:tab w:val="right" w:pos="8306"/>
      </w:tabs>
      <w:snapToGrid w:val="0"/>
      <w:jc w:val="left"/>
    </w:pPr>
    <w:rPr>
      <w:sz w:val="18"/>
      <w:szCs w:val="18"/>
    </w:rPr>
  </w:style>
  <w:style w:type="paragraph" w:styleId="Header">
    <w:name w:val="header"/>
    <w:basedOn w:val="Normal"/>
    <w:link w:val="HeaderChar"/>
    <w:uiPriority w:val="99"/>
    <w:qFormat/>
    <w:rsid w:val="00FC74EE"/>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FC74EE"/>
    <w:pPr>
      <w:tabs>
        <w:tab w:val="right" w:leader="dot" w:pos="9242"/>
      </w:tabs>
      <w:spacing w:beforeLines="25" w:afterLines="25"/>
      <w:jc w:val="left"/>
    </w:pPr>
    <w:rPr>
      <w:rFonts w:ascii="SimSun"/>
      <w:szCs w:val="21"/>
    </w:rPr>
  </w:style>
  <w:style w:type="paragraph" w:styleId="TOC4">
    <w:name w:val="toc 4"/>
    <w:basedOn w:val="Normal"/>
    <w:next w:val="Normal"/>
    <w:qFormat/>
    <w:rsid w:val="00FC74EE"/>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FC74EE"/>
    <w:pPr>
      <w:spacing w:before="120" w:after="120"/>
      <w:jc w:val="center"/>
    </w:pPr>
    <w:rPr>
      <w:rFonts w:ascii="Calibri" w:hAnsi="Calibri"/>
      <w:b/>
      <w:bCs/>
      <w:iCs/>
      <w:szCs w:val="20"/>
    </w:rPr>
  </w:style>
  <w:style w:type="paragraph" w:styleId="Index1">
    <w:name w:val="index 1"/>
    <w:basedOn w:val="Normal"/>
    <w:next w:val="a"/>
    <w:qFormat/>
    <w:rsid w:val="00FC74EE"/>
    <w:pPr>
      <w:tabs>
        <w:tab w:val="right" w:leader="dot" w:pos="9299"/>
      </w:tabs>
      <w:jc w:val="left"/>
    </w:pPr>
    <w:rPr>
      <w:rFonts w:ascii="SimSun"/>
      <w:szCs w:val="21"/>
    </w:rPr>
  </w:style>
  <w:style w:type="paragraph" w:customStyle="1" w:styleId="a">
    <w:name w:val="段"/>
    <w:link w:val="CharChar"/>
    <w:qFormat/>
    <w:rsid w:val="00FC74EE"/>
    <w:pPr>
      <w:tabs>
        <w:tab w:val="center" w:pos="4201"/>
        <w:tab w:val="right" w:leader="dot" w:pos="9298"/>
      </w:tabs>
      <w:autoSpaceDE w:val="0"/>
      <w:autoSpaceDN w:val="0"/>
      <w:spacing w:after="160" w:line="259" w:lineRule="auto"/>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rsid w:val="00FC74EE"/>
    <w:pPr>
      <w:tabs>
        <w:tab w:val="left" w:pos="0"/>
      </w:tabs>
      <w:snapToGrid w:val="0"/>
      <w:jc w:val="left"/>
    </w:pPr>
    <w:rPr>
      <w:rFonts w:ascii="SimSun"/>
      <w:sz w:val="18"/>
      <w:szCs w:val="18"/>
    </w:rPr>
  </w:style>
  <w:style w:type="paragraph" w:styleId="TOC6">
    <w:name w:val="toc 6"/>
    <w:basedOn w:val="Normal"/>
    <w:next w:val="Normal"/>
    <w:qFormat/>
    <w:rsid w:val="00FC74EE"/>
    <w:pPr>
      <w:tabs>
        <w:tab w:val="right" w:leader="dot" w:pos="9241"/>
      </w:tabs>
      <w:ind w:firstLineChars="400" w:firstLine="400"/>
      <w:jc w:val="left"/>
    </w:pPr>
    <w:rPr>
      <w:rFonts w:ascii="SimSun"/>
      <w:szCs w:val="21"/>
    </w:rPr>
  </w:style>
  <w:style w:type="paragraph" w:styleId="List5">
    <w:name w:val="List 5"/>
    <w:basedOn w:val="List4"/>
    <w:qFormat/>
    <w:rsid w:val="00FC74EE"/>
    <w:pPr>
      <w:ind w:left="1702"/>
    </w:pPr>
  </w:style>
  <w:style w:type="paragraph" w:styleId="List4">
    <w:name w:val="List 4"/>
    <w:basedOn w:val="List3"/>
    <w:qFormat/>
    <w:rsid w:val="00FC74EE"/>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FC74EE"/>
    <w:pPr>
      <w:ind w:left="1470" w:hanging="210"/>
      <w:jc w:val="left"/>
    </w:pPr>
    <w:rPr>
      <w:rFonts w:ascii="Calibri" w:hAnsi="Calibri"/>
      <w:sz w:val="20"/>
      <w:szCs w:val="20"/>
    </w:rPr>
  </w:style>
  <w:style w:type="paragraph" w:styleId="Index9">
    <w:name w:val="index 9"/>
    <w:basedOn w:val="Normal"/>
    <w:next w:val="Normal"/>
    <w:qFormat/>
    <w:rsid w:val="00FC74EE"/>
    <w:pPr>
      <w:ind w:left="1890" w:hanging="210"/>
      <w:jc w:val="left"/>
    </w:pPr>
    <w:rPr>
      <w:rFonts w:ascii="Calibri" w:hAnsi="Calibri"/>
      <w:sz w:val="20"/>
      <w:szCs w:val="20"/>
    </w:rPr>
  </w:style>
  <w:style w:type="paragraph" w:styleId="TableofFigures">
    <w:name w:val="table of figures"/>
    <w:basedOn w:val="Normal"/>
    <w:next w:val="Normal"/>
    <w:uiPriority w:val="99"/>
    <w:qFormat/>
    <w:rsid w:val="00FC74EE"/>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FC74EE"/>
    <w:pPr>
      <w:tabs>
        <w:tab w:val="right" w:leader="dot" w:pos="9242"/>
      </w:tabs>
    </w:pPr>
    <w:rPr>
      <w:rFonts w:ascii="SimSun"/>
      <w:szCs w:val="21"/>
    </w:rPr>
  </w:style>
  <w:style w:type="paragraph" w:styleId="TOC9">
    <w:name w:val="toc 9"/>
    <w:basedOn w:val="Normal"/>
    <w:next w:val="Normal"/>
    <w:qFormat/>
    <w:rsid w:val="00FC74EE"/>
    <w:pPr>
      <w:ind w:left="1470"/>
      <w:jc w:val="left"/>
    </w:pPr>
    <w:rPr>
      <w:sz w:val="20"/>
      <w:szCs w:val="20"/>
    </w:rPr>
  </w:style>
  <w:style w:type="paragraph" w:styleId="NormalWeb">
    <w:name w:val="Normal (Web)"/>
    <w:basedOn w:val="Normal"/>
    <w:uiPriority w:val="99"/>
    <w:unhideWhenUsed/>
    <w:qFormat/>
    <w:rsid w:val="00FC74EE"/>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FC74EE"/>
    <w:pPr>
      <w:ind w:left="420" w:hanging="210"/>
      <w:jc w:val="left"/>
    </w:pPr>
    <w:rPr>
      <w:rFonts w:ascii="Calibri" w:hAnsi="Calibri"/>
      <w:sz w:val="20"/>
      <w:szCs w:val="20"/>
    </w:rPr>
  </w:style>
  <w:style w:type="character" w:styleId="EndnoteReference">
    <w:name w:val="endnote reference"/>
    <w:basedOn w:val="DefaultParagraphFont"/>
    <w:qFormat/>
    <w:rsid w:val="00FC74EE"/>
    <w:rPr>
      <w:vertAlign w:val="superscript"/>
    </w:rPr>
  </w:style>
  <w:style w:type="character" w:styleId="PageNumber">
    <w:name w:val="page number"/>
    <w:basedOn w:val="DefaultParagraphFont"/>
    <w:qFormat/>
    <w:rsid w:val="00FC74EE"/>
  </w:style>
  <w:style w:type="character" w:styleId="FollowedHyperlink">
    <w:name w:val="FollowedHyperlink"/>
    <w:basedOn w:val="DefaultParagraphFont"/>
    <w:qFormat/>
    <w:rsid w:val="00FC74EE"/>
    <w:rPr>
      <w:color w:val="800080"/>
      <w:u w:val="single"/>
    </w:rPr>
  </w:style>
  <w:style w:type="character" w:styleId="Emphasis">
    <w:name w:val="Emphasis"/>
    <w:qFormat/>
    <w:rsid w:val="00FC74EE"/>
    <w:rPr>
      <w:i/>
      <w:iCs/>
    </w:rPr>
  </w:style>
  <w:style w:type="character" w:styleId="Hyperlink">
    <w:name w:val="Hyperlink"/>
    <w:basedOn w:val="DefaultParagraphFont"/>
    <w:uiPriority w:val="99"/>
    <w:qFormat/>
    <w:rsid w:val="00FC74EE"/>
    <w:rPr>
      <w:color w:val="0000FF"/>
      <w:spacing w:val="0"/>
      <w:w w:val="100"/>
      <w:szCs w:val="21"/>
      <w:u w:val="single"/>
      <w:lang w:val="en-US" w:eastAsia="zh-CN"/>
    </w:rPr>
  </w:style>
  <w:style w:type="character" w:styleId="CommentReference">
    <w:name w:val="annotation reference"/>
    <w:qFormat/>
    <w:rsid w:val="00FC74EE"/>
    <w:rPr>
      <w:sz w:val="16"/>
    </w:rPr>
  </w:style>
  <w:style w:type="character" w:styleId="FootnoteReference">
    <w:name w:val="footnote reference"/>
    <w:basedOn w:val="DefaultParagraphFont"/>
    <w:qFormat/>
    <w:rsid w:val="00FC74EE"/>
    <w:rPr>
      <w:vertAlign w:val="superscript"/>
    </w:rPr>
  </w:style>
  <w:style w:type="table" w:styleId="TableGrid">
    <w:name w:val="Table Grid"/>
    <w:basedOn w:val="TableNormal"/>
    <w:qFormat/>
    <w:rsid w:val="00FC74E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FC74EE"/>
    <w:rPr>
      <w:kern w:val="2"/>
      <w:sz w:val="18"/>
      <w:szCs w:val="18"/>
    </w:rPr>
  </w:style>
  <w:style w:type="paragraph" w:customStyle="1" w:styleId="ListParagraph1">
    <w:name w:val="List Paragraph1"/>
    <w:basedOn w:val="Normal"/>
    <w:link w:val="ListParagraphChar"/>
    <w:uiPriority w:val="99"/>
    <w:unhideWhenUsed/>
    <w:qFormat/>
    <w:rsid w:val="00FC74EE"/>
    <w:pPr>
      <w:ind w:firstLineChars="200" w:firstLine="420"/>
    </w:pPr>
  </w:style>
  <w:style w:type="character" w:customStyle="1" w:styleId="DocumentMapChar">
    <w:name w:val="Document Map Char"/>
    <w:basedOn w:val="DefaultParagraphFont"/>
    <w:link w:val="DocumentMap"/>
    <w:qFormat/>
    <w:rsid w:val="00FC74EE"/>
    <w:rPr>
      <w:rFonts w:ascii="SimSun"/>
      <w:kern w:val="2"/>
      <w:sz w:val="18"/>
      <w:szCs w:val="18"/>
    </w:rPr>
  </w:style>
  <w:style w:type="character" w:customStyle="1" w:styleId="Heading1Char">
    <w:name w:val="Heading 1 Char"/>
    <w:basedOn w:val="DefaultParagraphFont"/>
    <w:link w:val="Heading1"/>
    <w:qFormat/>
    <w:rsid w:val="00FC74EE"/>
    <w:rPr>
      <w:b/>
      <w:bCs/>
      <w:kern w:val="44"/>
      <w:sz w:val="44"/>
      <w:szCs w:val="44"/>
    </w:rPr>
  </w:style>
  <w:style w:type="character" w:customStyle="1" w:styleId="Heading2Char">
    <w:name w:val="Heading 2 Char"/>
    <w:basedOn w:val="DefaultParagraphFont"/>
    <w:link w:val="Heading2"/>
    <w:qFormat/>
    <w:rsid w:val="00FC74EE"/>
    <w:rPr>
      <w:rFonts w:ascii="Arial" w:eastAsia="MS Mincho" w:hAnsi="Arial"/>
      <w:sz w:val="32"/>
      <w:szCs w:val="32"/>
      <w:lang w:val="en-GB"/>
    </w:rPr>
  </w:style>
  <w:style w:type="character" w:customStyle="1" w:styleId="Heading3Char">
    <w:name w:val="Heading 3 Char"/>
    <w:basedOn w:val="DefaultParagraphFont"/>
    <w:link w:val="Heading3"/>
    <w:qFormat/>
    <w:rsid w:val="00FC74EE"/>
    <w:rPr>
      <w:b/>
      <w:bCs/>
      <w:kern w:val="2"/>
      <w:sz w:val="32"/>
      <w:szCs w:val="32"/>
    </w:rPr>
  </w:style>
  <w:style w:type="character" w:customStyle="1" w:styleId="Heading4Char">
    <w:name w:val="Heading 4 Char"/>
    <w:basedOn w:val="DefaultParagraphFont"/>
    <w:link w:val="Heading4"/>
    <w:qFormat/>
    <w:rsid w:val="00FC74EE"/>
    <w:rPr>
      <w:rFonts w:ascii="Arial" w:eastAsia="SimHei" w:hAnsi="Arial"/>
      <w:b/>
      <w:kern w:val="2"/>
      <w:sz w:val="28"/>
      <w:szCs w:val="24"/>
    </w:rPr>
  </w:style>
  <w:style w:type="character" w:customStyle="1" w:styleId="Heading5Char">
    <w:name w:val="Heading 5 Char"/>
    <w:basedOn w:val="DefaultParagraphFont"/>
    <w:link w:val="Heading5"/>
    <w:qFormat/>
    <w:rsid w:val="00FC74EE"/>
    <w:rPr>
      <w:b/>
      <w:kern w:val="2"/>
      <w:sz w:val="28"/>
      <w:szCs w:val="24"/>
    </w:rPr>
  </w:style>
  <w:style w:type="character" w:customStyle="1" w:styleId="Heading6Char">
    <w:name w:val="Heading 6 Char"/>
    <w:basedOn w:val="DefaultParagraphFont"/>
    <w:link w:val="Heading6"/>
    <w:qFormat/>
    <w:rsid w:val="00FC74EE"/>
    <w:rPr>
      <w:rFonts w:ascii="Arial" w:eastAsia="SimHei" w:hAnsi="Arial"/>
      <w:b/>
      <w:kern w:val="2"/>
      <w:sz w:val="24"/>
      <w:szCs w:val="24"/>
    </w:rPr>
  </w:style>
  <w:style w:type="character" w:customStyle="1" w:styleId="Heading7Char">
    <w:name w:val="Heading 7 Char"/>
    <w:basedOn w:val="DefaultParagraphFont"/>
    <w:link w:val="Heading7"/>
    <w:qFormat/>
    <w:rsid w:val="00FC74EE"/>
    <w:rPr>
      <w:b/>
      <w:kern w:val="2"/>
      <w:sz w:val="24"/>
      <w:szCs w:val="24"/>
    </w:rPr>
  </w:style>
  <w:style w:type="character" w:customStyle="1" w:styleId="Heading8Char">
    <w:name w:val="Heading 8 Char"/>
    <w:basedOn w:val="DefaultParagraphFont"/>
    <w:link w:val="Heading8"/>
    <w:qFormat/>
    <w:rsid w:val="00FC74EE"/>
    <w:rPr>
      <w:rFonts w:ascii="Arial" w:eastAsia="SimHei" w:hAnsi="Arial"/>
      <w:kern w:val="2"/>
      <w:sz w:val="24"/>
      <w:szCs w:val="24"/>
    </w:rPr>
  </w:style>
  <w:style w:type="character" w:customStyle="1" w:styleId="Heading9Char">
    <w:name w:val="Heading 9 Char"/>
    <w:basedOn w:val="DefaultParagraphFont"/>
    <w:link w:val="Heading9"/>
    <w:qFormat/>
    <w:rsid w:val="00FC74EE"/>
    <w:rPr>
      <w:rFonts w:ascii="Arial" w:eastAsia="SimHei" w:hAnsi="Arial"/>
      <w:kern w:val="2"/>
      <w:sz w:val="21"/>
      <w:szCs w:val="24"/>
    </w:rPr>
  </w:style>
  <w:style w:type="character" w:customStyle="1" w:styleId="CharChar5">
    <w:name w:val="Char Char5"/>
    <w:qFormat/>
    <w:rsid w:val="00FC74EE"/>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FC74EE"/>
    <w:rPr>
      <w:rFonts w:ascii="Arial" w:eastAsia="MS Mincho" w:hAnsi="Arial"/>
      <w:szCs w:val="24"/>
      <w:lang w:val="en-GB" w:eastAsia="en-GB" w:bidi="ar-SA"/>
    </w:rPr>
  </w:style>
  <w:style w:type="character" w:customStyle="1" w:styleId="Doc-text2Char">
    <w:name w:val="Doc-text2 Char"/>
    <w:qFormat/>
    <w:rsid w:val="00FC74EE"/>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FC74EE"/>
    <w:pPr>
      <w:tabs>
        <w:tab w:val="left" w:pos="1259"/>
      </w:tabs>
      <w:ind w:left="1619" w:hanging="360"/>
    </w:pPr>
  </w:style>
  <w:style w:type="paragraph" w:customStyle="1" w:styleId="Doc-text2">
    <w:name w:val="Doc-text2"/>
    <w:basedOn w:val="Normal"/>
    <w:link w:val="Doc-text2CharChar"/>
    <w:qFormat/>
    <w:rsid w:val="00FC74EE"/>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FC74EE"/>
    <w:rPr>
      <w:rFonts w:ascii="Arial" w:eastAsia="MS Mincho" w:hAnsi="Arial"/>
      <w:b/>
      <w:szCs w:val="24"/>
      <w:lang w:val="en-GB" w:eastAsia="en-GB"/>
    </w:rPr>
  </w:style>
  <w:style w:type="paragraph" w:customStyle="1" w:styleId="BoldComments">
    <w:name w:val="Bold Comments"/>
    <w:basedOn w:val="SubHeading"/>
    <w:link w:val="BoldCommentsChar"/>
    <w:qFormat/>
    <w:rsid w:val="00FC74EE"/>
  </w:style>
  <w:style w:type="paragraph" w:customStyle="1" w:styleId="SubHeading">
    <w:name w:val="SubHeading"/>
    <w:basedOn w:val="Normal"/>
    <w:next w:val="Doc-title"/>
    <w:link w:val="SubHeadingCharChar"/>
    <w:qFormat/>
    <w:rsid w:val="00FC74EE"/>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FC74EE"/>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FC74EE"/>
    <w:rPr>
      <w:rFonts w:ascii="Arial" w:eastAsia="Batang" w:hAnsi="Arial"/>
      <w:b/>
      <w:color w:val="0000FF"/>
      <w:kern w:val="2"/>
      <w:lang w:eastAsia="en-US"/>
    </w:rPr>
  </w:style>
  <w:style w:type="paragraph" w:customStyle="1" w:styleId="TH">
    <w:name w:val="TH"/>
    <w:basedOn w:val="Normal"/>
    <w:link w:val="THChar"/>
    <w:qFormat/>
    <w:rsid w:val="00FC74EE"/>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FC74EE"/>
    <w:rPr>
      <w:rFonts w:ascii="Arial" w:eastAsia="SimHei" w:hAnsi="Arial" w:cs="Arial"/>
      <w:kern w:val="2"/>
    </w:rPr>
  </w:style>
  <w:style w:type="character" w:customStyle="1" w:styleId="3CharChar">
    <w:name w:val="标题 3 Char Char"/>
    <w:basedOn w:val="DefaultParagraphFont"/>
    <w:qFormat/>
    <w:rsid w:val="00FC74EE"/>
    <w:rPr>
      <w:b/>
      <w:bCs/>
      <w:kern w:val="2"/>
      <w:sz w:val="32"/>
      <w:szCs w:val="32"/>
    </w:rPr>
  </w:style>
  <w:style w:type="character" w:customStyle="1" w:styleId="CommentSubjectChar">
    <w:name w:val="Comment Subject Char"/>
    <w:basedOn w:val="Char"/>
    <w:link w:val="CommentSubject"/>
    <w:semiHidden/>
    <w:qFormat/>
    <w:rsid w:val="00FC74EE"/>
    <w:rPr>
      <w:rFonts w:ascii="Arial" w:eastAsia="MS Mincho" w:hAnsi="Arial"/>
      <w:b/>
      <w:bCs/>
      <w:lang w:val="en-GB" w:eastAsia="en-GB"/>
    </w:rPr>
  </w:style>
  <w:style w:type="character" w:customStyle="1" w:styleId="Char">
    <w:name w:val="批注文字 Char"/>
    <w:basedOn w:val="DefaultParagraphFont"/>
    <w:qFormat/>
    <w:rsid w:val="00FC74EE"/>
    <w:rPr>
      <w:rFonts w:eastAsia="MS Mincho"/>
      <w:lang w:val="en-GB"/>
    </w:rPr>
  </w:style>
  <w:style w:type="character" w:customStyle="1" w:styleId="B1Char1">
    <w:name w:val="B1 Char1"/>
    <w:link w:val="B1"/>
    <w:qFormat/>
    <w:locked/>
    <w:rsid w:val="00FC74EE"/>
    <w:rPr>
      <w:lang w:val="en-GB" w:eastAsia="ja-JP"/>
    </w:rPr>
  </w:style>
  <w:style w:type="paragraph" w:customStyle="1" w:styleId="B1">
    <w:name w:val="B1"/>
    <w:basedOn w:val="List"/>
    <w:link w:val="B1Char1"/>
    <w:qFormat/>
    <w:rsid w:val="00FC74EE"/>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FC74EE"/>
    <w:rPr>
      <w:rFonts w:ascii="Arial" w:eastAsia="MS Mincho" w:hAnsi="Arial"/>
      <w:b/>
      <w:szCs w:val="24"/>
      <w:lang w:val="en-GB" w:eastAsia="en-GB" w:bidi="ar-SA"/>
    </w:rPr>
  </w:style>
  <w:style w:type="character" w:customStyle="1" w:styleId="InternalChar">
    <w:name w:val="Internal Char"/>
    <w:link w:val="Internal"/>
    <w:qFormat/>
    <w:rsid w:val="00FC74EE"/>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FC74EE"/>
    <w:rPr>
      <w:color w:val="333399"/>
    </w:rPr>
  </w:style>
  <w:style w:type="paragraph" w:customStyle="1" w:styleId="Comments">
    <w:name w:val="Comments"/>
    <w:basedOn w:val="Normal"/>
    <w:link w:val="CommentsCharChar"/>
    <w:qFormat/>
    <w:rsid w:val="00FC74EE"/>
    <w:pPr>
      <w:widowControl/>
      <w:spacing w:before="40"/>
      <w:jc w:val="left"/>
    </w:pPr>
    <w:rPr>
      <w:rFonts w:ascii="Arial" w:eastAsia="MS Mincho" w:hAnsi="Arial"/>
      <w:i/>
      <w:kern w:val="0"/>
      <w:sz w:val="18"/>
      <w:lang w:val="en-GB" w:eastAsia="en-GB"/>
    </w:rPr>
  </w:style>
  <w:style w:type="character" w:customStyle="1" w:styleId="CharChar7">
    <w:name w:val="Char Char7"/>
    <w:qFormat/>
    <w:rsid w:val="00FC74EE"/>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FC74EE"/>
    <w:rPr>
      <w:rFonts w:ascii="Arial" w:eastAsia="MS Mincho" w:hAnsi="Arial"/>
      <w:i/>
      <w:sz w:val="18"/>
      <w:szCs w:val="24"/>
      <w:lang w:val="en-GB" w:eastAsia="en-GB"/>
    </w:rPr>
  </w:style>
  <w:style w:type="character" w:customStyle="1" w:styleId="CharChar">
    <w:name w:val="段 Char Char"/>
    <w:basedOn w:val="DefaultParagraphFont"/>
    <w:link w:val="a"/>
    <w:qFormat/>
    <w:rsid w:val="00FC74EE"/>
    <w:rPr>
      <w:rFonts w:ascii="SimSun"/>
      <w:sz w:val="21"/>
    </w:rPr>
  </w:style>
  <w:style w:type="character" w:customStyle="1" w:styleId="SubHeadingChar">
    <w:name w:val="SubHeading Char"/>
    <w:qFormat/>
    <w:rsid w:val="00FC74EE"/>
    <w:rPr>
      <w:rFonts w:ascii="Arial" w:eastAsia="MS Mincho" w:hAnsi="Arial"/>
      <w:b/>
      <w:szCs w:val="24"/>
      <w:lang w:val="en-GB" w:eastAsia="en-GB" w:bidi="ar-SA"/>
    </w:rPr>
  </w:style>
  <w:style w:type="character" w:customStyle="1" w:styleId="TALChar">
    <w:name w:val="TAL Char"/>
    <w:link w:val="TAL"/>
    <w:qFormat/>
    <w:rsid w:val="00FC74EE"/>
    <w:rPr>
      <w:rFonts w:ascii="Arial" w:eastAsia="MS Mincho" w:hAnsi="Arial" w:cs="Arial"/>
      <w:sz w:val="18"/>
      <w:szCs w:val="18"/>
      <w:lang w:val="en-GB"/>
    </w:rPr>
  </w:style>
  <w:style w:type="paragraph" w:customStyle="1" w:styleId="TAL">
    <w:name w:val="TAL"/>
    <w:basedOn w:val="Normal"/>
    <w:link w:val="TALChar"/>
    <w:qFormat/>
    <w:rsid w:val="00FC74EE"/>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FC74EE"/>
    <w:rPr>
      <w:rFonts w:eastAsia="MS Mincho"/>
      <w:lang w:val="en-GB" w:eastAsia="ja-JP"/>
    </w:rPr>
  </w:style>
  <w:style w:type="paragraph" w:customStyle="1" w:styleId="B2">
    <w:name w:val="B2"/>
    <w:basedOn w:val="List2"/>
    <w:link w:val="B2Char"/>
    <w:qFormat/>
    <w:rsid w:val="00FC74EE"/>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FC74EE"/>
  </w:style>
  <w:style w:type="character" w:customStyle="1" w:styleId="Doc-titleChar">
    <w:name w:val="Doc-title Char"/>
    <w:qFormat/>
    <w:rsid w:val="00FC74EE"/>
    <w:rPr>
      <w:rFonts w:ascii="Arial" w:eastAsia="MS Mincho" w:hAnsi="Arial"/>
      <w:szCs w:val="24"/>
      <w:lang w:val="en-GB" w:eastAsia="en-GB" w:bidi="ar-SA"/>
    </w:rPr>
  </w:style>
  <w:style w:type="character" w:customStyle="1" w:styleId="1CharChar">
    <w:name w:val="标题 1 Char Char"/>
    <w:basedOn w:val="DefaultParagraphFont"/>
    <w:qFormat/>
    <w:rsid w:val="00FC74EE"/>
    <w:rPr>
      <w:b/>
      <w:bCs/>
      <w:kern w:val="44"/>
      <w:sz w:val="44"/>
      <w:szCs w:val="44"/>
    </w:rPr>
  </w:style>
  <w:style w:type="character" w:customStyle="1" w:styleId="Doc-titleCharChar">
    <w:name w:val="Doc-title Char Char"/>
    <w:basedOn w:val="DefaultParagraphFont"/>
    <w:link w:val="Doc-title"/>
    <w:qFormat/>
    <w:rsid w:val="00FC74EE"/>
    <w:rPr>
      <w:rFonts w:ascii="Arial" w:eastAsia="MS Mincho" w:hAnsi="Arial"/>
      <w:szCs w:val="24"/>
      <w:lang w:val="en-GB" w:eastAsia="en-GB"/>
    </w:rPr>
  </w:style>
  <w:style w:type="character" w:customStyle="1" w:styleId="emailstyle20">
    <w:name w:val="emailstyle20"/>
    <w:semiHidden/>
    <w:qFormat/>
    <w:rsid w:val="00FC74EE"/>
    <w:rPr>
      <w:rFonts w:ascii="Arial" w:hAnsi="Arial" w:cs="Arial" w:hint="default"/>
      <w:color w:val="auto"/>
      <w:sz w:val="20"/>
      <w:szCs w:val="20"/>
    </w:rPr>
  </w:style>
  <w:style w:type="character" w:customStyle="1" w:styleId="FooterChar">
    <w:name w:val="Footer Char"/>
    <w:link w:val="Footer"/>
    <w:uiPriority w:val="99"/>
    <w:qFormat/>
    <w:rsid w:val="00FC74EE"/>
    <w:rPr>
      <w:kern w:val="2"/>
      <w:sz w:val="18"/>
      <w:szCs w:val="18"/>
    </w:rPr>
  </w:style>
  <w:style w:type="character" w:customStyle="1" w:styleId="PlaceholderText1">
    <w:name w:val="Placeholder Text1"/>
    <w:uiPriority w:val="99"/>
    <w:semiHidden/>
    <w:qFormat/>
    <w:rsid w:val="00FC74EE"/>
    <w:rPr>
      <w:color w:val="808080"/>
    </w:rPr>
  </w:style>
  <w:style w:type="character" w:customStyle="1" w:styleId="CharChar0">
    <w:name w:val="附录公式 Char Char"/>
    <w:basedOn w:val="CharChar"/>
    <w:link w:val="a0"/>
    <w:qFormat/>
    <w:rsid w:val="00FC74EE"/>
    <w:rPr>
      <w:rFonts w:ascii="SimSun"/>
      <w:sz w:val="21"/>
    </w:rPr>
  </w:style>
  <w:style w:type="paragraph" w:customStyle="1" w:styleId="a0">
    <w:name w:val="附录公式"/>
    <w:basedOn w:val="a"/>
    <w:next w:val="a"/>
    <w:link w:val="CharChar0"/>
    <w:qFormat/>
    <w:rsid w:val="00FC74EE"/>
  </w:style>
  <w:style w:type="character" w:customStyle="1" w:styleId="PlainTextChar">
    <w:name w:val="Plain Text Char"/>
    <w:basedOn w:val="DefaultParagraphFont"/>
    <w:link w:val="PlainText"/>
    <w:uiPriority w:val="99"/>
    <w:qFormat/>
    <w:rsid w:val="00FC74EE"/>
    <w:rPr>
      <w:rFonts w:ascii="Consolas" w:eastAsia="Calibri" w:hAnsi="Consolas"/>
      <w:sz w:val="21"/>
      <w:szCs w:val="21"/>
      <w:lang w:eastAsia="en-US"/>
    </w:rPr>
  </w:style>
  <w:style w:type="character" w:customStyle="1" w:styleId="CharChar1">
    <w:name w:val="首示例 Char Char"/>
    <w:basedOn w:val="DefaultParagraphFont"/>
    <w:link w:val="a1"/>
    <w:qFormat/>
    <w:rsid w:val="00FC74EE"/>
    <w:rPr>
      <w:rFonts w:ascii="SimSun" w:hAnsi="SimSun"/>
      <w:kern w:val="2"/>
      <w:sz w:val="18"/>
      <w:szCs w:val="18"/>
    </w:rPr>
  </w:style>
  <w:style w:type="paragraph" w:customStyle="1" w:styleId="a1">
    <w:name w:val="首示例"/>
    <w:next w:val="a"/>
    <w:link w:val="CharChar1"/>
    <w:qFormat/>
    <w:rsid w:val="00FC74EE"/>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sid w:val="00FC74EE"/>
    <w:rPr>
      <w:rFonts w:ascii="Arial" w:eastAsia="MS Mincho" w:hAnsi="Arial"/>
      <w:b/>
      <w:szCs w:val="24"/>
      <w:lang w:val="en-GB" w:eastAsia="en-GB"/>
    </w:rPr>
  </w:style>
  <w:style w:type="character" w:customStyle="1" w:styleId="a2">
    <w:name w:val="发布"/>
    <w:basedOn w:val="DefaultParagraphFont"/>
    <w:qFormat/>
    <w:rsid w:val="00FC74EE"/>
    <w:rPr>
      <w:rFonts w:ascii="SimHei" w:eastAsia="SimHei"/>
      <w:spacing w:val="85"/>
      <w:w w:val="100"/>
      <w:position w:val="3"/>
      <w:sz w:val="28"/>
      <w:szCs w:val="28"/>
    </w:rPr>
  </w:style>
  <w:style w:type="character" w:customStyle="1" w:styleId="CharChar6">
    <w:name w:val="Char Char6"/>
    <w:qFormat/>
    <w:rsid w:val="00FC74EE"/>
    <w:rPr>
      <w:rFonts w:ascii="Arial" w:eastAsia="MS Mincho" w:hAnsi="Arial" w:cs="Arial"/>
      <w:bCs/>
      <w:sz w:val="26"/>
      <w:szCs w:val="26"/>
      <w:lang w:val="en-GB" w:eastAsia="en-GB" w:bidi="ar-SA"/>
    </w:rPr>
  </w:style>
  <w:style w:type="character" w:customStyle="1" w:styleId="B3Char2">
    <w:name w:val="B3 Char2"/>
    <w:link w:val="B3"/>
    <w:qFormat/>
    <w:rsid w:val="00FC74EE"/>
    <w:rPr>
      <w:rFonts w:eastAsia="Malgun Gothic"/>
      <w:lang w:eastAsia="en-US"/>
    </w:rPr>
  </w:style>
  <w:style w:type="paragraph" w:customStyle="1" w:styleId="B3">
    <w:name w:val="B3"/>
    <w:basedOn w:val="List3"/>
    <w:link w:val="B3Char2"/>
    <w:qFormat/>
    <w:rsid w:val="00FC74EE"/>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FC74EE"/>
    <w:rPr>
      <w:rFonts w:ascii="Arial" w:eastAsia="MS Mincho" w:hAnsi="Arial"/>
      <w:szCs w:val="24"/>
      <w:lang w:val="en-GB" w:eastAsia="en-GB"/>
    </w:rPr>
  </w:style>
  <w:style w:type="character" w:customStyle="1" w:styleId="DoclistChar">
    <w:name w:val="Doc list Char"/>
    <w:basedOn w:val="Doc-titleChar"/>
    <w:link w:val="Doclist"/>
    <w:qFormat/>
    <w:rsid w:val="00FC74EE"/>
    <w:rPr>
      <w:rFonts w:ascii="Arial" w:eastAsia="MS Mincho" w:hAnsi="Arial"/>
      <w:szCs w:val="24"/>
      <w:lang w:val="en-GB" w:eastAsia="en-GB" w:bidi="ar-SA"/>
    </w:rPr>
  </w:style>
  <w:style w:type="paragraph" w:customStyle="1" w:styleId="Doclist">
    <w:name w:val="Doc list"/>
    <w:basedOn w:val="Doc-title"/>
    <w:link w:val="DoclistChar"/>
    <w:qFormat/>
    <w:rsid w:val="00FC74EE"/>
    <w:pPr>
      <w:spacing w:before="60"/>
      <w:ind w:left="1259" w:hanging="1259"/>
    </w:pPr>
  </w:style>
  <w:style w:type="character" w:customStyle="1" w:styleId="EmailDiscussionCharChar">
    <w:name w:val="EmailDiscussion Char Char"/>
    <w:link w:val="EmailDiscussion"/>
    <w:qFormat/>
    <w:rsid w:val="00FC74EE"/>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FC74EE"/>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FC74EE"/>
    <w:rPr>
      <w:kern w:val="2"/>
      <w:sz w:val="18"/>
      <w:szCs w:val="18"/>
    </w:rPr>
  </w:style>
  <w:style w:type="character" w:customStyle="1" w:styleId="Doc-text2CharChar">
    <w:name w:val="Doc-text2 Char Char"/>
    <w:basedOn w:val="DefaultParagraphFont"/>
    <w:link w:val="Doc-text2"/>
    <w:qFormat/>
    <w:rsid w:val="00FC74EE"/>
    <w:rPr>
      <w:rFonts w:ascii="Arial" w:eastAsia="MS Mincho" w:hAnsi="Arial"/>
      <w:szCs w:val="24"/>
      <w:lang w:val="en-GB" w:eastAsia="en-GB"/>
    </w:rPr>
  </w:style>
  <w:style w:type="character" w:customStyle="1" w:styleId="TALCar">
    <w:name w:val="TAL Car"/>
    <w:qFormat/>
    <w:rsid w:val="00FC74EE"/>
    <w:rPr>
      <w:rFonts w:ascii="Arial" w:eastAsia="Times New Roman" w:hAnsi="Arial"/>
      <w:sz w:val="18"/>
      <w:lang w:val="en-GB"/>
    </w:rPr>
  </w:style>
  <w:style w:type="character" w:customStyle="1" w:styleId="CommentsChar">
    <w:name w:val="Comments Char"/>
    <w:qFormat/>
    <w:rsid w:val="00FC74EE"/>
    <w:rPr>
      <w:rFonts w:ascii="Arial" w:eastAsia="MS Mincho" w:hAnsi="Arial"/>
      <w:i/>
      <w:sz w:val="18"/>
      <w:szCs w:val="24"/>
      <w:lang w:val="en-GB" w:eastAsia="en-GB" w:bidi="ar-SA"/>
    </w:rPr>
  </w:style>
  <w:style w:type="paragraph" w:customStyle="1" w:styleId="ZB">
    <w:name w:val="ZB"/>
    <w:qFormat/>
    <w:rsid w:val="00FC74EE"/>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val="en-US" w:eastAsia="en-US"/>
    </w:rPr>
  </w:style>
  <w:style w:type="paragraph" w:customStyle="1" w:styleId="a3">
    <w:name w:val="其他发布部门"/>
    <w:basedOn w:val="a4"/>
    <w:qFormat/>
    <w:rsid w:val="00FC74EE"/>
    <w:pPr>
      <w:spacing w:line="0" w:lineRule="atLeast"/>
    </w:pPr>
    <w:rPr>
      <w:rFonts w:ascii="SimHei" w:eastAsia="SimHei"/>
      <w:b w:val="0"/>
    </w:rPr>
  </w:style>
  <w:style w:type="paragraph" w:customStyle="1" w:styleId="a4">
    <w:name w:val="发布部门"/>
    <w:next w:val="a"/>
    <w:qFormat/>
    <w:rsid w:val="00FC74EE"/>
    <w:pPr>
      <w:spacing w:after="160" w:line="259" w:lineRule="auto"/>
      <w:jc w:val="center"/>
    </w:pPr>
    <w:rPr>
      <w:rFonts w:ascii="SimSun" w:eastAsiaTheme="minorEastAsia"/>
      <w:b/>
      <w:spacing w:val="20"/>
      <w:w w:val="135"/>
      <w:sz w:val="28"/>
      <w:lang w:val="en-US" w:eastAsia="zh-CN"/>
    </w:rPr>
  </w:style>
  <w:style w:type="paragraph" w:customStyle="1" w:styleId="a5">
    <w:name w:val="示例"/>
    <w:next w:val="a6"/>
    <w:qFormat/>
    <w:rsid w:val="00FC74EE"/>
    <w:pPr>
      <w:widowControl w:val="0"/>
      <w:spacing w:after="160" w:line="259" w:lineRule="auto"/>
      <w:ind w:left="360" w:hanging="360"/>
      <w:jc w:val="both"/>
    </w:pPr>
    <w:rPr>
      <w:rFonts w:ascii="SimSun" w:eastAsiaTheme="minorEastAsia"/>
      <w:sz w:val="18"/>
      <w:szCs w:val="18"/>
      <w:lang w:val="en-US" w:eastAsia="zh-CN"/>
    </w:rPr>
  </w:style>
  <w:style w:type="paragraph" w:customStyle="1" w:styleId="a6">
    <w:name w:val="示例内容"/>
    <w:qFormat/>
    <w:rsid w:val="00FC74EE"/>
    <w:pPr>
      <w:spacing w:after="160" w:line="259" w:lineRule="auto"/>
      <w:ind w:firstLineChars="200" w:firstLine="200"/>
    </w:pPr>
    <w:rPr>
      <w:rFonts w:ascii="SimSun" w:eastAsiaTheme="minorEastAsia"/>
      <w:sz w:val="18"/>
      <w:szCs w:val="18"/>
      <w:lang w:val="en-US" w:eastAsia="zh-CN"/>
    </w:rPr>
  </w:style>
  <w:style w:type="paragraph" w:customStyle="1" w:styleId="a7">
    <w:name w:val="附录数字编号列项（二级）"/>
    <w:qFormat/>
    <w:rsid w:val="00FC74EE"/>
    <w:pPr>
      <w:tabs>
        <w:tab w:val="left" w:pos="363"/>
        <w:tab w:val="left" w:pos="840"/>
      </w:tabs>
      <w:spacing w:after="160" w:line="259" w:lineRule="auto"/>
      <w:ind w:firstLine="363"/>
    </w:pPr>
    <w:rPr>
      <w:rFonts w:ascii="SimSun" w:eastAsiaTheme="minorEastAsia"/>
      <w:sz w:val="21"/>
      <w:lang w:val="en-US" w:eastAsia="zh-CN"/>
    </w:rPr>
  </w:style>
  <w:style w:type="paragraph" w:customStyle="1" w:styleId="a8">
    <w:name w:val="标准书眉_奇数页"/>
    <w:next w:val="Normal"/>
    <w:qFormat/>
    <w:rsid w:val="00FC74EE"/>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rsid w:val="00FC74EE"/>
    <w:pPr>
      <w:tabs>
        <w:tab w:val="left" w:pos="1260"/>
        <w:tab w:val="left" w:pos="1678"/>
      </w:tabs>
      <w:ind w:left="1259" w:hanging="419"/>
    </w:pPr>
    <w:rPr>
      <w:rFonts w:ascii="SimSun"/>
      <w:szCs w:val="21"/>
    </w:rPr>
  </w:style>
  <w:style w:type="paragraph" w:customStyle="1" w:styleId="ZU">
    <w:name w:val="ZU"/>
    <w:qFormat/>
    <w:rsid w:val="00FC74EE"/>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aa">
    <w:name w:val="三级条标题"/>
    <w:basedOn w:val="ab"/>
    <w:next w:val="a"/>
    <w:qFormat/>
    <w:rsid w:val="00FC74EE"/>
    <w:pPr>
      <w:outlineLvl w:val="4"/>
    </w:pPr>
  </w:style>
  <w:style w:type="paragraph" w:customStyle="1" w:styleId="ab">
    <w:name w:val="二级条标题"/>
    <w:basedOn w:val="ac"/>
    <w:next w:val="a"/>
    <w:qFormat/>
    <w:rsid w:val="00FC74EE"/>
    <w:pPr>
      <w:spacing w:beforeLines="0" w:afterLines="0"/>
      <w:outlineLvl w:val="3"/>
    </w:pPr>
  </w:style>
  <w:style w:type="paragraph" w:customStyle="1" w:styleId="ac">
    <w:name w:val="一级条标题"/>
    <w:next w:val="a"/>
    <w:qFormat/>
    <w:rsid w:val="00FC74EE"/>
    <w:pPr>
      <w:spacing w:beforeLines="50" w:afterLines="50" w:line="259" w:lineRule="auto"/>
      <w:outlineLvl w:val="2"/>
    </w:pPr>
    <w:rPr>
      <w:rFonts w:ascii="SimHei" w:eastAsia="SimHei"/>
      <w:sz w:val="21"/>
      <w:szCs w:val="21"/>
      <w:lang w:val="en-US" w:eastAsia="zh-CN"/>
    </w:rPr>
  </w:style>
  <w:style w:type="paragraph" w:customStyle="1" w:styleId="EX">
    <w:name w:val="EX"/>
    <w:basedOn w:val="Normal"/>
    <w:qFormat/>
    <w:rsid w:val="00FC74EE"/>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FC74EE"/>
    <w:pPr>
      <w:tabs>
        <w:tab w:val="left" w:pos="720"/>
      </w:tabs>
      <w:autoSpaceDN w:val="0"/>
      <w:spacing w:beforeLines="50" w:afterLines="50"/>
      <w:ind w:left="720" w:hanging="720"/>
      <w:outlineLvl w:val="2"/>
    </w:pPr>
  </w:style>
  <w:style w:type="paragraph" w:customStyle="1" w:styleId="ae">
    <w:name w:val="附录章标题"/>
    <w:next w:val="a"/>
    <w:qFormat/>
    <w:rsid w:val="00FC74EE"/>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rsid w:val="00FC74EE"/>
    <w:pPr>
      <w:outlineLvl w:val="5"/>
    </w:pPr>
  </w:style>
  <w:style w:type="character" w:customStyle="1" w:styleId="FootnoteTextChar">
    <w:name w:val="Footnote Text Char"/>
    <w:basedOn w:val="DefaultParagraphFont"/>
    <w:link w:val="FootnoteText"/>
    <w:qFormat/>
    <w:rsid w:val="00FC74EE"/>
    <w:rPr>
      <w:rFonts w:ascii="SimSun"/>
      <w:kern w:val="2"/>
      <w:sz w:val="18"/>
      <w:szCs w:val="18"/>
    </w:rPr>
  </w:style>
  <w:style w:type="paragraph" w:customStyle="1" w:styleId="af0">
    <w:name w:val="章标题"/>
    <w:next w:val="a"/>
    <w:qFormat/>
    <w:rsid w:val="00FC74EE"/>
    <w:pPr>
      <w:spacing w:beforeLines="100" w:afterLines="100" w:line="259" w:lineRule="auto"/>
      <w:jc w:val="both"/>
      <w:outlineLvl w:val="1"/>
    </w:pPr>
    <w:rPr>
      <w:rFonts w:ascii="SimHei" w:eastAsia="SimHei"/>
      <w:sz w:val="21"/>
      <w:lang w:val="en-US" w:eastAsia="zh-CN"/>
    </w:rPr>
  </w:style>
  <w:style w:type="paragraph" w:customStyle="1" w:styleId="af1">
    <w:name w:val="正文表标题"/>
    <w:next w:val="a"/>
    <w:qFormat/>
    <w:rsid w:val="00FC74EE"/>
    <w:pPr>
      <w:tabs>
        <w:tab w:val="left" w:pos="0"/>
        <w:tab w:val="left" w:pos="360"/>
      </w:tabs>
      <w:spacing w:beforeLines="50" w:afterLines="50" w:line="259" w:lineRule="auto"/>
      <w:ind w:left="720" w:hanging="357"/>
      <w:jc w:val="center"/>
    </w:pPr>
    <w:rPr>
      <w:rFonts w:ascii="SimHei" w:eastAsia="SimHei"/>
      <w:sz w:val="21"/>
      <w:lang w:val="en-US" w:eastAsia="zh-CN"/>
    </w:rPr>
  </w:style>
  <w:style w:type="paragraph" w:customStyle="1" w:styleId="TT">
    <w:name w:val="TT"/>
    <w:basedOn w:val="Heading1"/>
    <w:next w:val="Normal"/>
    <w:qFormat/>
    <w:rsid w:val="00FC74EE"/>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FC74EE"/>
    <w:pPr>
      <w:widowControl w:val="0"/>
      <w:autoSpaceDE w:val="0"/>
      <w:autoSpaceDN w:val="0"/>
      <w:spacing w:after="160" w:line="259" w:lineRule="auto"/>
      <w:jc w:val="both"/>
    </w:pPr>
    <w:rPr>
      <w:rFonts w:ascii="SimSun" w:eastAsiaTheme="minorEastAsia"/>
      <w:sz w:val="18"/>
      <w:szCs w:val="18"/>
      <w:lang w:val="en-US" w:eastAsia="zh-CN"/>
    </w:rPr>
  </w:style>
  <w:style w:type="paragraph" w:customStyle="1" w:styleId="af3">
    <w:name w:val="附录五级条标题"/>
    <w:basedOn w:val="af4"/>
    <w:next w:val="a"/>
    <w:qFormat/>
    <w:rsid w:val="00FC74EE"/>
    <w:pPr>
      <w:tabs>
        <w:tab w:val="left" w:pos="1296"/>
      </w:tabs>
      <w:ind w:left="1296" w:hanging="1296"/>
      <w:outlineLvl w:val="6"/>
    </w:pPr>
  </w:style>
  <w:style w:type="paragraph" w:customStyle="1" w:styleId="af4">
    <w:name w:val="附录四级条标题"/>
    <w:basedOn w:val="af5"/>
    <w:next w:val="a"/>
    <w:qFormat/>
    <w:rsid w:val="00FC74EE"/>
    <w:pPr>
      <w:outlineLvl w:val="5"/>
    </w:pPr>
  </w:style>
  <w:style w:type="paragraph" w:customStyle="1" w:styleId="af5">
    <w:name w:val="附录三级条标题"/>
    <w:basedOn w:val="af6"/>
    <w:next w:val="a"/>
    <w:qFormat/>
    <w:rsid w:val="00FC74EE"/>
    <w:pPr>
      <w:tabs>
        <w:tab w:val="left" w:pos="1008"/>
      </w:tabs>
      <w:ind w:left="1008" w:hanging="1008"/>
      <w:outlineLvl w:val="4"/>
    </w:pPr>
  </w:style>
  <w:style w:type="paragraph" w:customStyle="1" w:styleId="af6">
    <w:name w:val="附录二级条标题"/>
    <w:basedOn w:val="Normal"/>
    <w:next w:val="a"/>
    <w:qFormat/>
    <w:rsid w:val="00FC74EE"/>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FC74EE"/>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rsid w:val="00FC74EE"/>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FC74EE"/>
    <w:pPr>
      <w:spacing w:beforeLines="0" w:afterLines="0"/>
    </w:pPr>
    <w:rPr>
      <w:rFonts w:ascii="SimSun" w:eastAsia="SimSun"/>
    </w:rPr>
  </w:style>
  <w:style w:type="character" w:customStyle="1" w:styleId="Char1">
    <w:name w:val="纯文本 Char1"/>
    <w:basedOn w:val="DefaultParagraphFont"/>
    <w:semiHidden/>
    <w:qFormat/>
    <w:rsid w:val="00FC74EE"/>
    <w:rPr>
      <w:rFonts w:ascii="SimSun" w:hAnsi="Courier New" w:cs="Courier New"/>
      <w:kern w:val="2"/>
      <w:sz w:val="21"/>
      <w:szCs w:val="21"/>
    </w:rPr>
  </w:style>
  <w:style w:type="paragraph" w:customStyle="1" w:styleId="H6">
    <w:name w:val="H6"/>
    <w:basedOn w:val="Heading5"/>
    <w:next w:val="Normal"/>
    <w:qFormat/>
    <w:rsid w:val="00FC74EE"/>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FC74EE"/>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FC74EE"/>
    <w:pPr>
      <w:jc w:val="right"/>
    </w:pPr>
  </w:style>
  <w:style w:type="paragraph" w:customStyle="1" w:styleId="afb">
    <w:name w:val="发布日期"/>
    <w:qFormat/>
    <w:rsid w:val="00FC74EE"/>
    <w:pPr>
      <w:spacing w:after="160" w:line="259" w:lineRule="auto"/>
    </w:pPr>
    <w:rPr>
      <w:rFonts w:eastAsia="SimHei"/>
      <w:sz w:val="28"/>
      <w:lang w:val="en-US" w:eastAsia="zh-CN"/>
    </w:rPr>
  </w:style>
  <w:style w:type="paragraph" w:customStyle="1" w:styleId="ZG">
    <w:name w:val="ZG"/>
    <w:qFormat/>
    <w:rsid w:val="00FC74E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LSApproved">
    <w:name w:val="LS Approved"/>
    <w:basedOn w:val="Normal"/>
    <w:next w:val="Doc-text2"/>
    <w:qFormat/>
    <w:rsid w:val="00FC74EE"/>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FC74EE"/>
  </w:style>
  <w:style w:type="paragraph" w:customStyle="1" w:styleId="afc">
    <w:name w:val="封面标准文稿类别"/>
    <w:basedOn w:val="afd"/>
    <w:qFormat/>
    <w:rsid w:val="00FC74EE"/>
    <w:pPr>
      <w:spacing w:line="240" w:lineRule="auto"/>
    </w:pPr>
    <w:rPr>
      <w:sz w:val="24"/>
    </w:rPr>
  </w:style>
  <w:style w:type="paragraph" w:customStyle="1" w:styleId="afd">
    <w:name w:val="封面一致性程度标识"/>
    <w:basedOn w:val="afe"/>
    <w:qFormat/>
    <w:rsid w:val="00FC74EE"/>
    <w:pPr>
      <w:spacing w:before="440"/>
    </w:pPr>
    <w:rPr>
      <w:rFonts w:ascii="SimSun" w:eastAsia="SimSun"/>
    </w:rPr>
  </w:style>
  <w:style w:type="paragraph" w:customStyle="1" w:styleId="afe">
    <w:name w:val="封面标准英文名称"/>
    <w:basedOn w:val="aff"/>
    <w:qFormat/>
    <w:rsid w:val="00FC74EE"/>
    <w:pPr>
      <w:spacing w:before="370" w:line="400" w:lineRule="exact"/>
    </w:pPr>
    <w:rPr>
      <w:rFonts w:ascii="Times New Roman"/>
      <w:sz w:val="28"/>
      <w:szCs w:val="28"/>
    </w:rPr>
  </w:style>
  <w:style w:type="paragraph" w:customStyle="1" w:styleId="aff">
    <w:name w:val="封面标准名称"/>
    <w:qFormat/>
    <w:rsid w:val="00FC74EE"/>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rsid w:val="00FC74EE"/>
    <w:pPr>
      <w:outlineLvl w:val="6"/>
    </w:pPr>
  </w:style>
  <w:style w:type="paragraph" w:customStyle="1" w:styleId="aff1">
    <w:name w:val="封面标准代替信息"/>
    <w:qFormat/>
    <w:rsid w:val="00FC74EE"/>
    <w:pPr>
      <w:spacing w:before="57" w:after="160"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sid w:val="00FC74EE"/>
    <w:rPr>
      <w:kern w:val="2"/>
      <w:sz w:val="21"/>
      <w:szCs w:val="24"/>
    </w:rPr>
  </w:style>
  <w:style w:type="character" w:customStyle="1" w:styleId="Char10">
    <w:name w:val="批注主题 Char1"/>
    <w:basedOn w:val="CommentTextChar"/>
    <w:semiHidden/>
    <w:qFormat/>
    <w:rsid w:val="00FC74EE"/>
    <w:rPr>
      <w:b/>
      <w:bCs/>
      <w:kern w:val="2"/>
      <w:sz w:val="21"/>
      <w:szCs w:val="24"/>
    </w:rPr>
  </w:style>
  <w:style w:type="paragraph" w:customStyle="1" w:styleId="20">
    <w:name w:val="封面标准英文名称2"/>
    <w:basedOn w:val="afe"/>
    <w:qFormat/>
    <w:rsid w:val="00FC74EE"/>
  </w:style>
  <w:style w:type="paragraph" w:customStyle="1" w:styleId="21">
    <w:name w:val="封面标准号2"/>
    <w:qFormat/>
    <w:rsid w:val="00FC74EE"/>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rsid w:val="00FC74EE"/>
  </w:style>
  <w:style w:type="paragraph" w:customStyle="1" w:styleId="aff2">
    <w:name w:val="注×："/>
    <w:qFormat/>
    <w:rsid w:val="00FC74EE"/>
    <w:pPr>
      <w:widowControl w:val="0"/>
      <w:autoSpaceDE w:val="0"/>
      <w:autoSpaceDN w:val="0"/>
      <w:spacing w:after="160" w:line="259" w:lineRule="auto"/>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sid w:val="00FC74EE"/>
    <w:rPr>
      <w:kern w:val="2"/>
      <w:sz w:val="21"/>
      <w:szCs w:val="24"/>
    </w:rPr>
  </w:style>
  <w:style w:type="paragraph" w:customStyle="1" w:styleId="ZH">
    <w:name w:val="ZH"/>
    <w:qFormat/>
    <w:rsid w:val="00FC74EE"/>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val="en-US" w:eastAsia="en-US"/>
    </w:rPr>
  </w:style>
  <w:style w:type="paragraph" w:customStyle="1" w:styleId="aff3">
    <w:name w:val="三级无"/>
    <w:basedOn w:val="aa"/>
    <w:qFormat/>
    <w:rsid w:val="00FC74EE"/>
    <w:rPr>
      <w:rFonts w:ascii="SimSun" w:eastAsia="SimSun"/>
    </w:rPr>
  </w:style>
  <w:style w:type="paragraph" w:customStyle="1" w:styleId="aff4">
    <w:name w:val="条文脚注"/>
    <w:basedOn w:val="FootnoteText"/>
    <w:qFormat/>
    <w:rsid w:val="00FC74EE"/>
    <w:pPr>
      <w:jc w:val="both"/>
    </w:pPr>
  </w:style>
  <w:style w:type="paragraph" w:customStyle="1" w:styleId="aff5">
    <w:name w:val="其他标准标志"/>
    <w:basedOn w:val="aff6"/>
    <w:qFormat/>
    <w:rsid w:val="00FC74EE"/>
    <w:rPr>
      <w:w w:val="130"/>
    </w:rPr>
  </w:style>
  <w:style w:type="paragraph" w:customStyle="1" w:styleId="aff6">
    <w:name w:val="标准标志"/>
    <w:next w:val="Normal"/>
    <w:qFormat/>
    <w:rsid w:val="00FC74EE"/>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rsid w:val="00FC74EE"/>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FC74EE"/>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val="en-US" w:eastAsia="en-US"/>
    </w:rPr>
  </w:style>
  <w:style w:type="paragraph" w:customStyle="1" w:styleId="aff7">
    <w:name w:val="标准书眉一"/>
    <w:qFormat/>
    <w:rsid w:val="00FC74EE"/>
    <w:pPr>
      <w:spacing w:after="160" w:line="259" w:lineRule="auto"/>
      <w:jc w:val="both"/>
    </w:pPr>
    <w:rPr>
      <w:rFonts w:eastAsiaTheme="minorEastAsia"/>
      <w:lang w:val="en-US" w:eastAsia="zh-CN"/>
    </w:rPr>
  </w:style>
  <w:style w:type="paragraph" w:customStyle="1" w:styleId="aff8">
    <w:name w:val="附录五级无"/>
    <w:basedOn w:val="af3"/>
    <w:qFormat/>
    <w:rsid w:val="00FC74EE"/>
    <w:pPr>
      <w:tabs>
        <w:tab w:val="clear" w:pos="360"/>
      </w:tabs>
      <w:spacing w:beforeLines="0" w:afterLines="0"/>
    </w:pPr>
    <w:rPr>
      <w:rFonts w:ascii="SimSun" w:eastAsia="SimSun"/>
      <w:szCs w:val="21"/>
    </w:rPr>
  </w:style>
  <w:style w:type="paragraph" w:customStyle="1" w:styleId="aff9">
    <w:name w:val="图的脚注"/>
    <w:next w:val="a"/>
    <w:qFormat/>
    <w:rsid w:val="00FC74EE"/>
    <w:pPr>
      <w:widowControl w:val="0"/>
      <w:spacing w:after="160" w:line="259" w:lineRule="auto"/>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sid w:val="00FC74EE"/>
    <w:rPr>
      <w:kern w:val="2"/>
      <w:sz w:val="21"/>
      <w:szCs w:val="24"/>
    </w:rPr>
  </w:style>
  <w:style w:type="paragraph" w:customStyle="1" w:styleId="LD">
    <w:name w:val="LD"/>
    <w:qFormat/>
    <w:rsid w:val="00FC74EE"/>
    <w:pPr>
      <w:keepNext/>
      <w:keepLines/>
      <w:overflowPunct w:val="0"/>
      <w:autoSpaceDE w:val="0"/>
      <w:autoSpaceDN w:val="0"/>
      <w:adjustRightInd w:val="0"/>
      <w:spacing w:after="160" w:line="180" w:lineRule="exact"/>
      <w:textAlignment w:val="baseline"/>
    </w:pPr>
    <w:rPr>
      <w:rFonts w:ascii="Courier New" w:eastAsia="MS Mincho" w:hAnsi="Courier New"/>
      <w:lang w:val="en-US" w:eastAsia="en-US"/>
    </w:rPr>
  </w:style>
  <w:style w:type="paragraph" w:customStyle="1" w:styleId="affa">
    <w:name w:val="编号列项（三级）"/>
    <w:qFormat/>
    <w:rsid w:val="00FC74EE"/>
    <w:pPr>
      <w:spacing w:after="160" w:line="259" w:lineRule="auto"/>
    </w:pPr>
    <w:rPr>
      <w:rFonts w:ascii="SimSun" w:eastAsiaTheme="minorEastAsia"/>
      <w:sz w:val="21"/>
      <w:lang w:val="en-US" w:eastAsia="zh-CN"/>
    </w:rPr>
  </w:style>
  <w:style w:type="paragraph" w:customStyle="1" w:styleId="affb">
    <w:name w:val="附录公式编号制表符"/>
    <w:basedOn w:val="Normal"/>
    <w:next w:val="a"/>
    <w:qFormat/>
    <w:rsid w:val="00FC74EE"/>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FC74EE"/>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rsid w:val="00FC74EE"/>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FC74EE"/>
    <w:pPr>
      <w:spacing w:after="160" w:line="0" w:lineRule="atLeast"/>
      <w:jc w:val="distribute"/>
    </w:pPr>
    <w:rPr>
      <w:rFonts w:ascii="SimHei" w:eastAsia="SimHei" w:hAnsi="SimSun"/>
      <w:spacing w:val="-40"/>
      <w:sz w:val="48"/>
      <w:szCs w:val="52"/>
      <w:lang w:val="en-US" w:eastAsia="zh-CN"/>
    </w:rPr>
  </w:style>
  <w:style w:type="paragraph" w:customStyle="1" w:styleId="TAH">
    <w:name w:val="TAH"/>
    <w:basedOn w:val="TAC"/>
    <w:qFormat/>
    <w:rsid w:val="00FC74EE"/>
    <w:rPr>
      <w:b/>
      <w:bCs/>
      <w:szCs w:val="18"/>
    </w:rPr>
  </w:style>
  <w:style w:type="paragraph" w:customStyle="1" w:styleId="TAC">
    <w:name w:val="TAC"/>
    <w:basedOn w:val="TAL"/>
    <w:qFormat/>
    <w:rsid w:val="00FC74EE"/>
    <w:pPr>
      <w:jc w:val="center"/>
    </w:pPr>
    <w:rPr>
      <w:szCs w:val="20"/>
      <w:lang w:eastAsia="en-US"/>
    </w:rPr>
  </w:style>
  <w:style w:type="paragraph" w:customStyle="1" w:styleId="affe">
    <w:name w:val="示例后文字"/>
    <w:basedOn w:val="a"/>
    <w:next w:val="a"/>
    <w:qFormat/>
    <w:rsid w:val="00FC74EE"/>
    <w:pPr>
      <w:ind w:firstLine="360"/>
    </w:pPr>
    <w:rPr>
      <w:sz w:val="18"/>
    </w:rPr>
  </w:style>
  <w:style w:type="paragraph" w:customStyle="1" w:styleId="afff">
    <w:name w:val="图标脚注说明"/>
    <w:basedOn w:val="a"/>
    <w:qFormat/>
    <w:rsid w:val="00FC74EE"/>
    <w:pPr>
      <w:ind w:left="840" w:firstLineChars="0" w:hanging="420"/>
    </w:pPr>
    <w:rPr>
      <w:sz w:val="18"/>
      <w:szCs w:val="18"/>
    </w:rPr>
  </w:style>
  <w:style w:type="paragraph" w:customStyle="1" w:styleId="FP">
    <w:name w:val="FP"/>
    <w:basedOn w:val="Normal"/>
    <w:qFormat/>
    <w:rsid w:val="00FC74EE"/>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FC74EE"/>
    <w:pPr>
      <w:tabs>
        <w:tab w:val="left" w:pos="360"/>
      </w:tabs>
      <w:ind w:left="360" w:hanging="360"/>
    </w:pPr>
    <w:rPr>
      <w:rFonts w:ascii="SimSun"/>
      <w:sz w:val="18"/>
      <w:szCs w:val="18"/>
    </w:rPr>
  </w:style>
  <w:style w:type="paragraph" w:customStyle="1" w:styleId="Proposal">
    <w:name w:val="Proposal"/>
    <w:basedOn w:val="Normal"/>
    <w:qFormat/>
    <w:rsid w:val="00FC74EE"/>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FC74EE"/>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FC74EE"/>
    <w:pPr>
      <w:tabs>
        <w:tab w:val="left" w:pos="1304"/>
      </w:tabs>
      <w:spacing w:beforeLines="50" w:afterLines="5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rsid w:val="00FC74EE"/>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FC74EE"/>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FC74EE"/>
  </w:style>
  <w:style w:type="paragraph" w:customStyle="1" w:styleId="afff4">
    <w:name w:val="附录标识"/>
    <w:basedOn w:val="Normal"/>
    <w:next w:val="a"/>
    <w:qFormat/>
    <w:rsid w:val="00FC74EE"/>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FC74EE"/>
    <w:rPr>
      <w:rFonts w:ascii="SimSun" w:eastAsia="SimSun"/>
    </w:rPr>
  </w:style>
  <w:style w:type="paragraph" w:customStyle="1" w:styleId="afff6">
    <w:name w:val="示例×："/>
    <w:basedOn w:val="af0"/>
    <w:qFormat/>
    <w:rsid w:val="00FC74EE"/>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FC74EE"/>
  </w:style>
  <w:style w:type="paragraph" w:customStyle="1" w:styleId="B5">
    <w:name w:val="B5"/>
    <w:basedOn w:val="List5"/>
    <w:qFormat/>
    <w:rsid w:val="00FC74EE"/>
  </w:style>
  <w:style w:type="paragraph" w:customStyle="1" w:styleId="afff7">
    <w:name w:val="其他发布日期"/>
    <w:basedOn w:val="afb"/>
    <w:qFormat/>
    <w:rsid w:val="00FC74EE"/>
  </w:style>
  <w:style w:type="paragraph" w:customStyle="1" w:styleId="B4">
    <w:name w:val="B4"/>
    <w:basedOn w:val="List4"/>
    <w:link w:val="B4Char"/>
    <w:qFormat/>
    <w:rsid w:val="00FC74EE"/>
  </w:style>
  <w:style w:type="paragraph" w:customStyle="1" w:styleId="NO">
    <w:name w:val="NO"/>
    <w:basedOn w:val="Normal"/>
    <w:link w:val="NOZchn"/>
    <w:qFormat/>
    <w:rsid w:val="00FC74EE"/>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FC74EE"/>
    <w:rPr>
      <w:color w:val="0070C0"/>
    </w:rPr>
  </w:style>
  <w:style w:type="paragraph" w:customStyle="1" w:styleId="afff8">
    <w:name w:val="注×：（正文）"/>
    <w:qFormat/>
    <w:rsid w:val="00FC74EE"/>
    <w:pPr>
      <w:spacing w:after="160" w:line="259" w:lineRule="auto"/>
      <w:ind w:firstLine="363"/>
      <w:jc w:val="both"/>
    </w:pPr>
    <w:rPr>
      <w:rFonts w:ascii="SimSun" w:eastAsiaTheme="minorEastAsia"/>
      <w:sz w:val="18"/>
      <w:szCs w:val="18"/>
      <w:lang w:val="en-US" w:eastAsia="zh-CN"/>
    </w:rPr>
  </w:style>
  <w:style w:type="paragraph" w:customStyle="1" w:styleId="afff9">
    <w:name w:val="附录表标号"/>
    <w:basedOn w:val="Normal"/>
    <w:next w:val="a"/>
    <w:qFormat/>
    <w:rsid w:val="00FC74EE"/>
    <w:pPr>
      <w:spacing w:line="14" w:lineRule="exact"/>
      <w:ind w:left="811" w:hanging="448"/>
      <w:jc w:val="center"/>
      <w:outlineLvl w:val="0"/>
    </w:pPr>
    <w:rPr>
      <w:color w:val="FFFFFF"/>
    </w:rPr>
  </w:style>
  <w:style w:type="paragraph" w:customStyle="1" w:styleId="afffa">
    <w:name w:val="附录图标题"/>
    <w:basedOn w:val="Normal"/>
    <w:next w:val="a"/>
    <w:qFormat/>
    <w:rsid w:val="00FC74EE"/>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FC74EE"/>
    <w:pPr>
      <w:ind w:firstLineChars="0" w:firstLine="0"/>
      <w:jc w:val="center"/>
    </w:pPr>
    <w:rPr>
      <w:rFonts w:ascii="SimHei" w:eastAsia="SimHei"/>
    </w:rPr>
  </w:style>
  <w:style w:type="paragraph" w:customStyle="1" w:styleId="afffc">
    <w:name w:val="数字编号列项（二级）"/>
    <w:qFormat/>
    <w:rsid w:val="00FC74EE"/>
    <w:pPr>
      <w:tabs>
        <w:tab w:val="left" w:pos="1260"/>
      </w:tabs>
      <w:spacing w:after="160" w:line="259" w:lineRule="auto"/>
      <w:ind w:left="1190" w:hanging="567"/>
      <w:jc w:val="both"/>
    </w:pPr>
    <w:rPr>
      <w:rFonts w:ascii="SimSun" w:eastAsiaTheme="minorEastAsia"/>
      <w:sz w:val="21"/>
      <w:lang w:val="en-US" w:eastAsia="zh-CN"/>
    </w:rPr>
  </w:style>
  <w:style w:type="paragraph" w:customStyle="1" w:styleId="afffd">
    <w:name w:val="标准书眉_偶数页"/>
    <w:basedOn w:val="a8"/>
    <w:next w:val="Normal"/>
    <w:qFormat/>
    <w:rsid w:val="00FC74EE"/>
    <w:pPr>
      <w:jc w:val="left"/>
    </w:pPr>
  </w:style>
  <w:style w:type="paragraph" w:customStyle="1" w:styleId="afffe">
    <w:name w:val="附录三级无"/>
    <w:basedOn w:val="af5"/>
    <w:qFormat/>
    <w:rsid w:val="00FC74EE"/>
    <w:pPr>
      <w:tabs>
        <w:tab w:val="clear" w:pos="360"/>
      </w:tabs>
      <w:spacing w:beforeLines="0" w:afterLines="0"/>
    </w:pPr>
    <w:rPr>
      <w:rFonts w:ascii="SimSun" w:eastAsia="SimSun"/>
      <w:szCs w:val="21"/>
    </w:rPr>
  </w:style>
  <w:style w:type="paragraph" w:customStyle="1" w:styleId="TAR">
    <w:name w:val="TAR"/>
    <w:basedOn w:val="TAL"/>
    <w:qFormat/>
    <w:rsid w:val="00FC74EE"/>
    <w:pPr>
      <w:jc w:val="right"/>
    </w:pPr>
    <w:rPr>
      <w:szCs w:val="20"/>
      <w:lang w:eastAsia="en-US"/>
    </w:rPr>
  </w:style>
  <w:style w:type="paragraph" w:customStyle="1" w:styleId="ZV">
    <w:name w:val="ZV"/>
    <w:basedOn w:val="ZU"/>
    <w:qFormat/>
    <w:rsid w:val="00FC74EE"/>
    <w:pPr>
      <w:framePr w:wrap="notBeside" w:y="16161"/>
    </w:pPr>
  </w:style>
  <w:style w:type="paragraph" w:customStyle="1" w:styleId="affff">
    <w:name w:val="字母编号列项（一级）"/>
    <w:qFormat/>
    <w:rsid w:val="00FC74EE"/>
    <w:pPr>
      <w:tabs>
        <w:tab w:val="left" w:pos="840"/>
      </w:tabs>
      <w:spacing w:after="160" w:line="259" w:lineRule="auto"/>
      <w:ind w:left="623" w:hanging="425"/>
      <w:jc w:val="both"/>
    </w:pPr>
    <w:rPr>
      <w:rFonts w:ascii="SimSun" w:eastAsiaTheme="minorEastAsia"/>
      <w:sz w:val="21"/>
      <w:lang w:val="en-US" w:eastAsia="zh-CN"/>
    </w:rPr>
  </w:style>
  <w:style w:type="paragraph" w:customStyle="1" w:styleId="affff0">
    <w:name w:val="附录字母编号列项（一级）"/>
    <w:qFormat/>
    <w:rsid w:val="00FC74EE"/>
    <w:pPr>
      <w:tabs>
        <w:tab w:val="left" w:pos="839"/>
      </w:tabs>
      <w:spacing w:after="160" w:line="259" w:lineRule="auto"/>
      <w:ind w:firstLine="363"/>
    </w:pPr>
    <w:rPr>
      <w:rFonts w:ascii="SimSun" w:eastAsiaTheme="minorEastAsia"/>
      <w:sz w:val="21"/>
      <w:lang w:val="en-US" w:eastAsia="zh-CN"/>
    </w:rPr>
  </w:style>
  <w:style w:type="paragraph" w:customStyle="1" w:styleId="NW">
    <w:name w:val="NW"/>
    <w:basedOn w:val="NO"/>
    <w:qFormat/>
    <w:rsid w:val="00FC74EE"/>
    <w:pPr>
      <w:spacing w:after="0"/>
    </w:pPr>
    <w:rPr>
      <w:rFonts w:eastAsia="MS Mincho"/>
      <w:lang w:eastAsia="en-US"/>
    </w:rPr>
  </w:style>
  <w:style w:type="paragraph" w:customStyle="1" w:styleId="affff1">
    <w:name w:val="目次、索引正文"/>
    <w:qFormat/>
    <w:rsid w:val="00FC74EE"/>
    <w:pPr>
      <w:spacing w:after="160" w:line="320" w:lineRule="exact"/>
      <w:jc w:val="both"/>
    </w:pPr>
    <w:rPr>
      <w:rFonts w:ascii="SimSun" w:eastAsiaTheme="minorEastAsia"/>
      <w:sz w:val="21"/>
      <w:lang w:val="en-US" w:eastAsia="zh-CN"/>
    </w:rPr>
  </w:style>
  <w:style w:type="paragraph" w:customStyle="1" w:styleId="affff2">
    <w:name w:val="标准称谓"/>
    <w:next w:val="Normal"/>
    <w:qFormat/>
    <w:rsid w:val="00FC74EE"/>
    <w:pPr>
      <w:widowControl w:val="0"/>
      <w:kinsoku w:val="0"/>
      <w:overflowPunct w:val="0"/>
      <w:autoSpaceDE w:val="0"/>
      <w:autoSpaceDN w:val="0"/>
      <w:spacing w:after="160"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sid w:val="00FC74EE"/>
    <w:rPr>
      <w:rFonts w:ascii="SimSun" w:eastAsia="SimSun"/>
    </w:rPr>
  </w:style>
  <w:style w:type="paragraph" w:customStyle="1" w:styleId="affff4">
    <w:name w:val="列项说明"/>
    <w:basedOn w:val="Normal"/>
    <w:qFormat/>
    <w:rsid w:val="00FC74EE"/>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FC74EE"/>
    <w:pPr>
      <w:tabs>
        <w:tab w:val="left" w:pos="840"/>
      </w:tabs>
      <w:ind w:left="839" w:hanging="419"/>
    </w:pPr>
  </w:style>
  <w:style w:type="paragraph" w:customStyle="1" w:styleId="MiniHeading">
    <w:name w:val="MiniHeading"/>
    <w:basedOn w:val="Comments"/>
    <w:qFormat/>
    <w:rsid w:val="00FC74EE"/>
    <w:pPr>
      <w:spacing w:before="180"/>
    </w:pPr>
    <w:rPr>
      <w:u w:val="single"/>
      <w:lang w:val="en-US" w:eastAsia="zh-CN"/>
    </w:rPr>
  </w:style>
  <w:style w:type="paragraph" w:customStyle="1" w:styleId="EditorsNote">
    <w:name w:val="Editor's Note"/>
    <w:basedOn w:val="NO"/>
    <w:link w:val="EditorsNoteChar"/>
    <w:qFormat/>
    <w:rsid w:val="00FC74EE"/>
    <w:rPr>
      <w:rFonts w:eastAsia="MS Mincho"/>
      <w:color w:val="FF0000"/>
      <w:lang w:eastAsia="en-US"/>
    </w:rPr>
  </w:style>
  <w:style w:type="paragraph" w:customStyle="1" w:styleId="affff6">
    <w:name w:val="终结线"/>
    <w:basedOn w:val="Normal"/>
    <w:qFormat/>
    <w:rsid w:val="00FC74EE"/>
  </w:style>
  <w:style w:type="paragraph" w:customStyle="1" w:styleId="affff7">
    <w:name w:val="五级无"/>
    <w:basedOn w:val="aff0"/>
    <w:qFormat/>
    <w:rsid w:val="00FC74EE"/>
    <w:rPr>
      <w:rFonts w:ascii="SimSun" w:eastAsia="SimSun"/>
    </w:rPr>
  </w:style>
  <w:style w:type="paragraph" w:customStyle="1" w:styleId="affff8">
    <w:name w:val="正文公式编号制表符"/>
    <w:basedOn w:val="a"/>
    <w:next w:val="a"/>
    <w:qFormat/>
    <w:rsid w:val="00FC74EE"/>
    <w:pPr>
      <w:ind w:firstLineChars="0" w:firstLine="0"/>
    </w:pPr>
  </w:style>
  <w:style w:type="paragraph" w:customStyle="1" w:styleId="affff9">
    <w:name w:val="列项——（一级）"/>
    <w:qFormat/>
    <w:rsid w:val="00FC74EE"/>
    <w:pPr>
      <w:widowControl w:val="0"/>
      <w:tabs>
        <w:tab w:val="left" w:pos="839"/>
      </w:tabs>
      <w:spacing w:after="160" w:line="259" w:lineRule="auto"/>
      <w:ind w:left="839" w:hanging="419"/>
      <w:jc w:val="both"/>
    </w:pPr>
    <w:rPr>
      <w:rFonts w:ascii="SimSun" w:eastAsiaTheme="minorEastAsia"/>
      <w:sz w:val="21"/>
      <w:lang w:val="en-US" w:eastAsia="zh-CN"/>
    </w:rPr>
  </w:style>
  <w:style w:type="paragraph" w:customStyle="1" w:styleId="23">
    <w:name w:val="封面标准文稿编辑信息2"/>
    <w:basedOn w:val="affffa"/>
    <w:qFormat/>
    <w:rsid w:val="00FC74EE"/>
  </w:style>
  <w:style w:type="paragraph" w:customStyle="1" w:styleId="affffa">
    <w:name w:val="封面标准文稿编辑信息"/>
    <w:basedOn w:val="afc"/>
    <w:qFormat/>
    <w:rsid w:val="00FC74EE"/>
    <w:pPr>
      <w:spacing w:before="180" w:line="180" w:lineRule="exact"/>
    </w:pPr>
    <w:rPr>
      <w:sz w:val="21"/>
    </w:rPr>
  </w:style>
  <w:style w:type="paragraph" w:customStyle="1" w:styleId="PL">
    <w:name w:val="PL"/>
    <w:qFormat/>
    <w:rsid w:val="00FC74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val="en-US" w:eastAsia="en-US"/>
    </w:rPr>
  </w:style>
  <w:style w:type="paragraph" w:customStyle="1" w:styleId="NF">
    <w:name w:val="NF"/>
    <w:basedOn w:val="NO"/>
    <w:qFormat/>
    <w:rsid w:val="00FC74EE"/>
    <w:pPr>
      <w:keepNext/>
      <w:spacing w:after="0"/>
    </w:pPr>
    <w:rPr>
      <w:rFonts w:ascii="Arial" w:eastAsia="MS Mincho" w:hAnsi="Arial"/>
      <w:sz w:val="18"/>
      <w:lang w:eastAsia="en-US"/>
    </w:rPr>
  </w:style>
  <w:style w:type="paragraph" w:customStyle="1" w:styleId="Style1">
    <w:name w:val="Style1"/>
    <w:basedOn w:val="Heading4"/>
    <w:qFormat/>
    <w:rsid w:val="00FC74EE"/>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FC74EE"/>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val="en-US" w:eastAsia="en-US"/>
    </w:rPr>
  </w:style>
  <w:style w:type="paragraph" w:customStyle="1" w:styleId="affffb">
    <w:name w:val="列项●（二级）"/>
    <w:qFormat/>
    <w:rsid w:val="00FC74EE"/>
    <w:pPr>
      <w:tabs>
        <w:tab w:val="left" w:pos="760"/>
        <w:tab w:val="left" w:pos="840"/>
      </w:tabs>
      <w:spacing w:after="160" w:line="259" w:lineRule="auto"/>
      <w:ind w:left="839" w:hanging="419"/>
      <w:jc w:val="both"/>
    </w:pPr>
    <w:rPr>
      <w:rFonts w:ascii="SimSun" w:eastAsiaTheme="minorEastAsia"/>
      <w:sz w:val="21"/>
      <w:lang w:val="en-US" w:eastAsia="zh-CN"/>
    </w:rPr>
  </w:style>
  <w:style w:type="paragraph" w:customStyle="1" w:styleId="24">
    <w:name w:val="封面标准名称2"/>
    <w:basedOn w:val="aff"/>
    <w:qFormat/>
    <w:rsid w:val="00FC74EE"/>
    <w:pPr>
      <w:spacing w:beforeLines="630"/>
    </w:pPr>
  </w:style>
  <w:style w:type="paragraph" w:customStyle="1" w:styleId="affffc">
    <w:name w:val="前言、引言标题"/>
    <w:next w:val="a"/>
    <w:qFormat/>
    <w:rsid w:val="00FC74EE"/>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rsid w:val="00FC74EE"/>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FC74EE"/>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FC74EE"/>
    <w:pPr>
      <w:spacing w:after="160" w:line="259" w:lineRule="auto"/>
    </w:pPr>
    <w:rPr>
      <w:rFonts w:ascii="Arial" w:eastAsia="MS Mincho" w:hAnsi="Arial"/>
      <w:szCs w:val="24"/>
      <w:lang w:val="en-GB" w:eastAsia="en-GB"/>
    </w:rPr>
  </w:style>
  <w:style w:type="paragraph" w:customStyle="1" w:styleId="ZTD">
    <w:name w:val="ZTD"/>
    <w:basedOn w:val="ZB"/>
    <w:qFormat/>
    <w:rsid w:val="00FC74EE"/>
    <w:pPr>
      <w:framePr w:hRule="auto" w:wrap="notBeside" w:y="852"/>
    </w:pPr>
    <w:rPr>
      <w:i w:val="0"/>
      <w:sz w:val="40"/>
    </w:rPr>
  </w:style>
  <w:style w:type="paragraph" w:customStyle="1" w:styleId="affffd">
    <w:name w:val="附录表标题"/>
    <w:basedOn w:val="Normal"/>
    <w:next w:val="a"/>
    <w:qFormat/>
    <w:rsid w:val="00FC74EE"/>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FC74EE"/>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FC74EE"/>
    <w:pPr>
      <w:spacing w:before="120" w:after="160" w:line="259" w:lineRule="auto"/>
      <w:ind w:right="198"/>
      <w:jc w:val="right"/>
    </w:pPr>
    <w:rPr>
      <w:rFonts w:ascii="SimSun" w:eastAsiaTheme="minorEastAsia"/>
      <w:sz w:val="18"/>
      <w:szCs w:val="18"/>
      <w:lang w:val="en-US" w:eastAsia="zh-CN"/>
    </w:rPr>
  </w:style>
  <w:style w:type="paragraph" w:customStyle="1" w:styleId="afffff0">
    <w:name w:val="附录二级无"/>
    <w:basedOn w:val="af6"/>
    <w:qFormat/>
    <w:rsid w:val="00FC74EE"/>
    <w:pPr>
      <w:tabs>
        <w:tab w:val="clear" w:pos="360"/>
      </w:tabs>
      <w:spacing w:beforeLines="0" w:afterLines="0"/>
    </w:pPr>
    <w:rPr>
      <w:rFonts w:ascii="SimSun" w:eastAsia="SimSun"/>
      <w:szCs w:val="21"/>
    </w:rPr>
  </w:style>
  <w:style w:type="paragraph" w:customStyle="1" w:styleId="afffff1">
    <w:name w:val="附录一级无"/>
    <w:basedOn w:val="ad"/>
    <w:qFormat/>
    <w:rsid w:val="00FC74EE"/>
    <w:pPr>
      <w:tabs>
        <w:tab w:val="clear" w:pos="360"/>
      </w:tabs>
      <w:spacing w:beforeLines="0" w:afterLines="0"/>
    </w:pPr>
    <w:rPr>
      <w:rFonts w:ascii="SimSun" w:eastAsia="SimSun"/>
      <w:szCs w:val="21"/>
    </w:rPr>
  </w:style>
  <w:style w:type="paragraph" w:customStyle="1" w:styleId="afffff2">
    <w:name w:val="列项说明数字编号"/>
    <w:qFormat/>
    <w:rsid w:val="00FC74EE"/>
    <w:pPr>
      <w:spacing w:after="160" w:line="259" w:lineRule="auto"/>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rsid w:val="00FC74EE"/>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FC74EE"/>
    <w:pPr>
      <w:ind w:left="851" w:hanging="851"/>
    </w:pPr>
    <w:rPr>
      <w:szCs w:val="20"/>
      <w:lang w:eastAsia="en-US"/>
    </w:rPr>
  </w:style>
  <w:style w:type="paragraph" w:customStyle="1" w:styleId="afffff4">
    <w:name w:val="封面正文"/>
    <w:qFormat/>
    <w:rsid w:val="00FC74EE"/>
    <w:pPr>
      <w:spacing w:after="160" w:line="259" w:lineRule="auto"/>
      <w:jc w:val="both"/>
    </w:pPr>
    <w:rPr>
      <w:rFonts w:eastAsiaTheme="minorEastAsia"/>
      <w:lang w:val="en-US" w:eastAsia="zh-CN"/>
    </w:rPr>
  </w:style>
  <w:style w:type="paragraph" w:customStyle="1" w:styleId="2Char">
    <w:name w:val="2 Char"/>
    <w:semiHidden/>
    <w:qFormat/>
    <w:rsid w:val="00FC74EE"/>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FC74EE"/>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FC74EE"/>
    <w:pPr>
      <w:spacing w:before="120" w:after="160" w:line="259" w:lineRule="auto"/>
      <w:ind w:left="221"/>
    </w:pPr>
    <w:rPr>
      <w:rFonts w:ascii="SimSun" w:eastAsiaTheme="minorEastAsia"/>
      <w:sz w:val="18"/>
      <w:szCs w:val="18"/>
      <w:lang w:val="en-US" w:eastAsia="zh-CN"/>
    </w:rPr>
  </w:style>
  <w:style w:type="paragraph" w:customStyle="1" w:styleId="EW">
    <w:name w:val="EW"/>
    <w:basedOn w:val="EX"/>
    <w:qFormat/>
    <w:rsid w:val="00FC74EE"/>
    <w:pPr>
      <w:spacing w:after="0"/>
    </w:pPr>
  </w:style>
  <w:style w:type="paragraph" w:customStyle="1" w:styleId="1">
    <w:name w:val="封面标准号1"/>
    <w:qFormat/>
    <w:rsid w:val="00FC74EE"/>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sid w:val="00FC74EE"/>
    <w:rPr>
      <w:rFonts w:ascii="Arial" w:eastAsia="Times New Roman" w:hAnsi="Arial"/>
      <w:lang w:val="en-GB" w:eastAsia="en-US"/>
    </w:rPr>
  </w:style>
  <w:style w:type="paragraph" w:customStyle="1" w:styleId="Observation">
    <w:name w:val="Observation"/>
    <w:basedOn w:val="Proposal"/>
    <w:qFormat/>
    <w:rsid w:val="00FC74EE"/>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FC74EE"/>
    <w:rPr>
      <w:kern w:val="2"/>
      <w:sz w:val="21"/>
      <w:szCs w:val="24"/>
    </w:rPr>
  </w:style>
  <w:style w:type="character" w:customStyle="1" w:styleId="B3Char">
    <w:name w:val="B3 Char"/>
    <w:basedOn w:val="DefaultParagraphFont"/>
    <w:qFormat/>
    <w:rsid w:val="00FC74EE"/>
    <w:rPr>
      <w:lang w:val="en-GB"/>
    </w:rPr>
  </w:style>
  <w:style w:type="character" w:customStyle="1" w:styleId="B4Char">
    <w:name w:val="B4 Char"/>
    <w:link w:val="B4"/>
    <w:qFormat/>
    <w:rsid w:val="00FC74EE"/>
    <w:rPr>
      <w:rFonts w:eastAsia="MS Mincho"/>
      <w:lang w:val="en-GB" w:eastAsia="en-US"/>
    </w:rPr>
  </w:style>
  <w:style w:type="paragraph" w:customStyle="1" w:styleId="Guidance">
    <w:name w:val="Guidance"/>
    <w:basedOn w:val="Normal"/>
    <w:link w:val="GuidanceChar"/>
    <w:qFormat/>
    <w:rsid w:val="00FC74EE"/>
    <w:pPr>
      <w:widowControl/>
      <w:spacing w:after="180"/>
      <w:jc w:val="left"/>
    </w:pPr>
    <w:rPr>
      <w:i/>
      <w:color w:val="0000FF"/>
      <w:kern w:val="0"/>
      <w:sz w:val="20"/>
      <w:szCs w:val="20"/>
      <w:lang w:val="en-GB" w:eastAsia="en-US"/>
    </w:rPr>
  </w:style>
  <w:style w:type="character" w:customStyle="1" w:styleId="B1Zchn">
    <w:name w:val="B1 Zchn"/>
    <w:qFormat/>
    <w:rsid w:val="00FC74EE"/>
    <w:rPr>
      <w:lang w:eastAsia="en-US"/>
    </w:rPr>
  </w:style>
  <w:style w:type="character" w:customStyle="1" w:styleId="NOZchn">
    <w:name w:val="NO Zchn"/>
    <w:link w:val="NO"/>
    <w:qFormat/>
    <w:rsid w:val="00FC74EE"/>
    <w:rPr>
      <w:lang w:val="en-GB" w:eastAsia="ja-JP"/>
    </w:rPr>
  </w:style>
  <w:style w:type="character" w:customStyle="1" w:styleId="GuidanceChar">
    <w:name w:val="Guidance Char"/>
    <w:link w:val="Guidance"/>
    <w:qFormat/>
    <w:rsid w:val="00FC74EE"/>
    <w:rPr>
      <w:i/>
      <w:color w:val="0000FF"/>
      <w:lang w:val="en-GB" w:eastAsia="en-US"/>
    </w:rPr>
  </w:style>
  <w:style w:type="character" w:customStyle="1" w:styleId="EditorsNoteChar">
    <w:name w:val="Editor's Note Char"/>
    <w:link w:val="EditorsNote"/>
    <w:qFormat/>
    <w:rsid w:val="00FC74EE"/>
    <w:rPr>
      <w:rFonts w:eastAsia="MS Mincho"/>
      <w:color w:val="FF0000"/>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C5532E-124E-4124-B741-B66841571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807</Words>
  <Characters>4601</Characters>
  <Application>Microsoft Office Word</Application>
  <DocSecurity>4</DocSecurity>
  <Lines>38</Lines>
  <Paragraphs>10</Paragraphs>
  <ScaleCrop>false</ScaleCrop>
  <Company/>
  <LinksUpToDate>false</LinksUpToDate>
  <CharactersWithSpaces>5398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2018-11-02T02:14:00Z</dcterms:created>
  <dcterms:modified xsi:type="dcterms:W3CDTF">2018-11-02T02:14:00Z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